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EE1" w:rsidRDefault="00644EE1" w:rsidP="003D64A9">
      <w:pPr>
        <w:pStyle w:val="ae"/>
        <w:tabs>
          <w:tab w:val="center" w:pos="0"/>
          <w:tab w:val="center" w:pos="6237"/>
        </w:tabs>
        <w:spacing w:line="0" w:lineRule="atLeast"/>
        <w:ind w:firstLine="0"/>
        <w:rPr>
          <w:rFonts w:ascii="Arial" w:hAnsi="Arial" w:cs="Arial"/>
          <w:sz w:val="24"/>
        </w:rPr>
      </w:pPr>
      <w:r w:rsidRPr="009C1C11">
        <w:rPr>
          <w:rFonts w:ascii="Arial" w:hAnsi="Arial" w:cs="Arial"/>
          <w:sz w:val="24"/>
        </w:rPr>
        <w:t xml:space="preserve">(Приложение 4 изложено в новой редакции решением </w:t>
      </w:r>
      <w:bookmarkStart w:id="0" w:name="_GoBack"/>
      <w:r w:rsidRPr="009C1C11">
        <w:rPr>
          <w:rFonts w:ascii="Arial" w:hAnsi="Arial" w:cs="Arial"/>
          <w:sz w:val="24"/>
        </w:rPr>
        <w:t xml:space="preserve">Думы </w:t>
      </w:r>
      <w:hyperlink r:id="rId6" w:history="1">
        <w:r>
          <w:rPr>
            <w:rStyle w:val="a8"/>
            <w:rFonts w:ascii="Arial" w:hAnsi="Arial" w:cs="Arial"/>
            <w:sz w:val="24"/>
          </w:rPr>
          <w:t>от 28.02.2023 № 987</w:t>
        </w:r>
      </w:hyperlink>
      <w:r w:rsidRPr="009C1C11">
        <w:rPr>
          <w:rFonts w:ascii="Arial" w:hAnsi="Arial" w:cs="Arial"/>
          <w:sz w:val="24"/>
        </w:rPr>
        <w:t>)</w:t>
      </w:r>
    </w:p>
    <w:p w:rsidR="00644EE1" w:rsidRDefault="00644EE1" w:rsidP="003D64A9">
      <w:pPr>
        <w:pStyle w:val="ae"/>
        <w:tabs>
          <w:tab w:val="center" w:pos="0"/>
          <w:tab w:val="center" w:pos="709"/>
          <w:tab w:val="center" w:pos="6237"/>
        </w:tabs>
        <w:spacing w:line="0" w:lineRule="atLeast"/>
        <w:ind w:firstLine="0"/>
        <w:rPr>
          <w:rFonts w:ascii="Arial" w:hAnsi="Arial" w:cs="Arial"/>
          <w:sz w:val="24"/>
        </w:rPr>
      </w:pPr>
      <w:r w:rsidRPr="009C1C11">
        <w:rPr>
          <w:rFonts w:ascii="Arial" w:hAnsi="Arial" w:cs="Arial"/>
          <w:sz w:val="24"/>
        </w:rPr>
        <w:t>(Приложение 4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27.04.2023 № 1008</w:t>
        </w:r>
      </w:hyperlink>
      <w:r>
        <w:rPr>
          <w:rFonts w:ascii="Arial" w:hAnsi="Arial" w:cs="Arial"/>
          <w:sz w:val="24"/>
        </w:rPr>
        <w:t>)</w:t>
      </w:r>
    </w:p>
    <w:p w:rsidR="00644EE1" w:rsidRDefault="00644EE1" w:rsidP="003D64A9">
      <w:pPr>
        <w:pStyle w:val="ae"/>
        <w:tabs>
          <w:tab w:val="center" w:pos="0"/>
          <w:tab w:val="center" w:pos="709"/>
          <w:tab w:val="center" w:pos="6237"/>
        </w:tabs>
        <w:spacing w:line="0" w:lineRule="atLeast"/>
        <w:ind w:firstLine="0"/>
        <w:rPr>
          <w:rFonts w:ascii="Arial" w:hAnsi="Arial" w:cs="Arial"/>
          <w:sz w:val="24"/>
        </w:rPr>
      </w:pPr>
      <w:r w:rsidRPr="003B3C0F">
        <w:rPr>
          <w:rFonts w:ascii="Arial" w:hAnsi="Arial" w:cs="Arial"/>
          <w:sz w:val="24"/>
        </w:rPr>
        <w:t xml:space="preserve">(Приложение </w:t>
      </w:r>
      <w:r>
        <w:rPr>
          <w:rFonts w:ascii="Arial" w:hAnsi="Arial" w:cs="Arial"/>
          <w:sz w:val="24"/>
        </w:rPr>
        <w:t>4</w:t>
      </w:r>
      <w:r w:rsidRPr="003B3C0F">
        <w:rPr>
          <w:rFonts w:ascii="Arial" w:hAnsi="Arial" w:cs="Arial"/>
          <w:sz w:val="24"/>
        </w:rPr>
        <w:t xml:space="preserve"> изложено в новой редакции решением Думы </w:t>
      </w:r>
      <w:hyperlink r:id="rId8" w:history="1">
        <w:r>
          <w:rPr>
            <w:rStyle w:val="a8"/>
            <w:rFonts w:ascii="Arial" w:hAnsi="Arial" w:cs="Arial"/>
            <w:sz w:val="24"/>
          </w:rPr>
          <w:t>от 19.05.2023 № 1021</w:t>
        </w:r>
      </w:hyperlink>
      <w:r w:rsidRPr="003B3C0F">
        <w:rPr>
          <w:rFonts w:ascii="Arial" w:hAnsi="Arial" w:cs="Arial"/>
          <w:sz w:val="24"/>
        </w:rPr>
        <w:t>)</w:t>
      </w:r>
    </w:p>
    <w:p w:rsidR="00644EE1" w:rsidRDefault="00644EE1" w:rsidP="003D64A9">
      <w:pPr>
        <w:pStyle w:val="ae"/>
        <w:tabs>
          <w:tab w:val="center" w:pos="0"/>
          <w:tab w:val="center" w:pos="709"/>
          <w:tab w:val="center" w:pos="6237"/>
        </w:tabs>
        <w:spacing w:line="0" w:lineRule="atLeast"/>
        <w:ind w:firstLine="0"/>
        <w:rPr>
          <w:rFonts w:ascii="Arial" w:hAnsi="Arial" w:cs="Arial"/>
          <w:sz w:val="24"/>
        </w:rPr>
      </w:pPr>
      <w:r w:rsidRPr="00C97468">
        <w:rPr>
          <w:rFonts w:ascii="Arial" w:hAnsi="Arial" w:cs="Arial"/>
          <w:sz w:val="24"/>
        </w:rPr>
        <w:t xml:space="preserve">(Приложение </w:t>
      </w:r>
      <w:r>
        <w:rPr>
          <w:rFonts w:ascii="Arial" w:hAnsi="Arial" w:cs="Arial"/>
          <w:sz w:val="24"/>
        </w:rPr>
        <w:t>4</w:t>
      </w:r>
      <w:r w:rsidRPr="00C97468">
        <w:rPr>
          <w:rFonts w:ascii="Arial" w:hAnsi="Arial" w:cs="Arial"/>
          <w:sz w:val="24"/>
        </w:rPr>
        <w:t xml:space="preserve"> изложено в новой редакции решением Думы </w:t>
      </w:r>
      <w:hyperlink r:id="rId9" w:history="1">
        <w:r>
          <w:rPr>
            <w:rStyle w:val="a8"/>
            <w:rFonts w:ascii="Arial" w:hAnsi="Arial" w:cs="Arial"/>
            <w:sz w:val="24"/>
          </w:rPr>
          <w:t>от 27.06.2023 № 1033</w:t>
        </w:r>
      </w:hyperlink>
      <w:r w:rsidRPr="00C97468">
        <w:rPr>
          <w:rFonts w:ascii="Arial" w:hAnsi="Arial" w:cs="Arial"/>
          <w:sz w:val="24"/>
        </w:rPr>
        <w:t>)</w:t>
      </w:r>
    </w:p>
    <w:bookmarkEnd w:id="0"/>
    <w:p w:rsidR="00644EE1" w:rsidRDefault="00644EE1" w:rsidP="00644EE1">
      <w:pPr>
        <w:pStyle w:val="ae"/>
        <w:tabs>
          <w:tab w:val="center" w:pos="709"/>
          <w:tab w:val="center" w:pos="6237"/>
        </w:tabs>
        <w:spacing w:line="0" w:lineRule="atLeast"/>
        <w:ind w:left="-284" w:firstLine="0"/>
        <w:rPr>
          <w:rFonts w:ascii="Arial" w:hAnsi="Arial" w:cs="Arial"/>
          <w:sz w:val="24"/>
        </w:rPr>
      </w:pPr>
    </w:p>
    <w:p w:rsidR="00644EE1" w:rsidRPr="00C3700D" w:rsidRDefault="00644EE1" w:rsidP="00644EE1">
      <w:pPr>
        <w:pStyle w:val="ae"/>
        <w:tabs>
          <w:tab w:val="center" w:pos="709"/>
          <w:tab w:val="center" w:pos="6237"/>
        </w:tabs>
        <w:spacing w:line="0" w:lineRule="atLeast"/>
        <w:ind w:firstLine="0"/>
        <w:jc w:val="right"/>
        <w:rPr>
          <w:rFonts w:ascii="Arial" w:hAnsi="Arial" w:cs="Arial"/>
          <w:b/>
          <w:sz w:val="32"/>
          <w:szCs w:val="32"/>
        </w:rPr>
      </w:pPr>
      <w:r w:rsidRPr="00C3700D">
        <w:rPr>
          <w:rFonts w:ascii="Arial" w:hAnsi="Arial" w:cs="Arial"/>
          <w:b/>
          <w:sz w:val="32"/>
          <w:szCs w:val="32"/>
        </w:rPr>
        <w:t>Приложение 4 к решению</w:t>
      </w:r>
    </w:p>
    <w:p w:rsidR="00644EE1" w:rsidRPr="00C3700D" w:rsidRDefault="00644EE1" w:rsidP="00644EE1">
      <w:pPr>
        <w:pStyle w:val="ae"/>
        <w:tabs>
          <w:tab w:val="center" w:pos="709"/>
          <w:tab w:val="center" w:pos="6663"/>
        </w:tabs>
        <w:spacing w:line="0" w:lineRule="atLeast"/>
        <w:ind w:left="4962" w:firstLine="0"/>
        <w:jc w:val="right"/>
        <w:rPr>
          <w:rFonts w:ascii="Arial" w:hAnsi="Arial" w:cs="Arial"/>
          <w:b/>
          <w:sz w:val="32"/>
          <w:szCs w:val="32"/>
        </w:rPr>
      </w:pPr>
      <w:r w:rsidRPr="00C3700D">
        <w:rPr>
          <w:rFonts w:ascii="Arial" w:hAnsi="Arial" w:cs="Arial"/>
          <w:b/>
          <w:sz w:val="32"/>
          <w:szCs w:val="32"/>
        </w:rPr>
        <w:t>Думы Кондинского района от 23.12.2022 № 962</w:t>
      </w:r>
    </w:p>
    <w:p w:rsidR="00644EE1" w:rsidRPr="00372B98" w:rsidRDefault="00644EE1" w:rsidP="00644EE1">
      <w:pPr>
        <w:rPr>
          <w:rFonts w:cs="Arial"/>
        </w:rPr>
      </w:pPr>
    </w:p>
    <w:p w:rsidR="00644EE1" w:rsidRPr="00372B98" w:rsidRDefault="00644EE1" w:rsidP="00644EE1">
      <w:pPr>
        <w:tabs>
          <w:tab w:val="left" w:pos="7845"/>
        </w:tabs>
        <w:jc w:val="center"/>
        <w:rPr>
          <w:rFonts w:cs="Arial"/>
          <w:b/>
        </w:rPr>
      </w:pPr>
      <w:r w:rsidRPr="00372B98">
        <w:rPr>
          <w:rFonts w:cs="Arial"/>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644EE1" w:rsidRPr="00372B98" w:rsidRDefault="00644EE1" w:rsidP="00644EE1">
      <w:pPr>
        <w:tabs>
          <w:tab w:val="left" w:pos="7845"/>
        </w:tabs>
        <w:ind w:firstLine="6237"/>
        <w:rPr>
          <w:rFonts w:cs="Arial"/>
        </w:rPr>
      </w:pPr>
    </w:p>
    <w:tbl>
      <w:tblPr>
        <w:tblW w:w="957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3"/>
        <w:gridCol w:w="430"/>
        <w:gridCol w:w="521"/>
        <w:gridCol w:w="1142"/>
        <w:gridCol w:w="515"/>
        <w:gridCol w:w="1401"/>
        <w:gridCol w:w="1402"/>
      </w:tblGrid>
      <w:tr w:rsidR="00644EE1" w:rsidRPr="00C97468" w:rsidTr="00A672BF">
        <w:trPr>
          <w:trHeight w:val="68"/>
          <w:jc w:val="center"/>
        </w:trPr>
        <w:tc>
          <w:tcPr>
            <w:tcW w:w="4243" w:type="dxa"/>
            <w:tcBorders>
              <w:top w:val="single" w:sz="4" w:space="0" w:color="auto"/>
              <w:left w:val="single" w:sz="4" w:space="0" w:color="auto"/>
              <w:bottom w:val="nil"/>
              <w:right w:val="single" w:sz="4" w:space="0" w:color="auto"/>
            </w:tcBorders>
            <w:shd w:val="clear" w:color="auto" w:fill="auto"/>
            <w:noWrap/>
            <w:vAlign w:val="bottom"/>
            <w:hideMark/>
          </w:tcPr>
          <w:p w:rsidR="00644EE1" w:rsidRPr="00C97468" w:rsidRDefault="00644EE1" w:rsidP="00A672BF">
            <w:pPr>
              <w:ind w:firstLine="0"/>
              <w:jc w:val="left"/>
              <w:rPr>
                <w:rFonts w:cs="Arial"/>
                <w:sz w:val="16"/>
                <w:szCs w:val="16"/>
              </w:rPr>
            </w:pPr>
          </w:p>
        </w:tc>
        <w:tc>
          <w:tcPr>
            <w:tcW w:w="430" w:type="dxa"/>
            <w:vMerge w:val="restart"/>
            <w:tcBorders>
              <w:left w:val="single" w:sz="4" w:space="0" w:color="auto"/>
            </w:tcBorders>
            <w:shd w:val="clear" w:color="auto" w:fill="auto"/>
            <w:vAlign w:val="center"/>
            <w:hideMark/>
          </w:tcPr>
          <w:p w:rsidR="00644EE1" w:rsidRPr="00C97468" w:rsidRDefault="00644EE1" w:rsidP="00A672BF">
            <w:pPr>
              <w:ind w:firstLine="0"/>
              <w:jc w:val="center"/>
              <w:rPr>
                <w:rFonts w:cs="Arial"/>
                <w:b/>
                <w:sz w:val="16"/>
                <w:szCs w:val="16"/>
              </w:rPr>
            </w:pPr>
            <w:r w:rsidRPr="00C97468">
              <w:rPr>
                <w:rFonts w:cs="Arial"/>
                <w:b/>
                <w:sz w:val="16"/>
                <w:szCs w:val="16"/>
              </w:rPr>
              <w:t>Рз</w:t>
            </w:r>
          </w:p>
        </w:tc>
        <w:tc>
          <w:tcPr>
            <w:tcW w:w="521" w:type="dxa"/>
            <w:vMerge w:val="restart"/>
            <w:shd w:val="clear" w:color="auto" w:fill="auto"/>
            <w:vAlign w:val="center"/>
            <w:hideMark/>
          </w:tcPr>
          <w:p w:rsidR="00644EE1" w:rsidRPr="00C97468" w:rsidRDefault="00644EE1" w:rsidP="00A672BF">
            <w:pPr>
              <w:ind w:firstLine="0"/>
              <w:jc w:val="center"/>
              <w:rPr>
                <w:rFonts w:cs="Arial"/>
                <w:b/>
                <w:sz w:val="16"/>
                <w:szCs w:val="16"/>
              </w:rPr>
            </w:pPr>
            <w:r w:rsidRPr="00C97468">
              <w:rPr>
                <w:rFonts w:cs="Arial"/>
                <w:b/>
                <w:sz w:val="16"/>
                <w:szCs w:val="16"/>
              </w:rPr>
              <w:t>ПР</w:t>
            </w:r>
          </w:p>
        </w:tc>
        <w:tc>
          <w:tcPr>
            <w:tcW w:w="1060" w:type="dxa"/>
            <w:vMerge w:val="restart"/>
            <w:shd w:val="clear" w:color="auto" w:fill="auto"/>
            <w:vAlign w:val="center"/>
            <w:hideMark/>
          </w:tcPr>
          <w:p w:rsidR="00644EE1" w:rsidRPr="00C97468" w:rsidRDefault="00644EE1" w:rsidP="00A672BF">
            <w:pPr>
              <w:ind w:firstLine="0"/>
              <w:jc w:val="center"/>
              <w:rPr>
                <w:rFonts w:cs="Arial"/>
                <w:b/>
                <w:sz w:val="16"/>
                <w:szCs w:val="16"/>
              </w:rPr>
            </w:pPr>
            <w:r w:rsidRPr="00C97468">
              <w:rPr>
                <w:rFonts w:cs="Arial"/>
                <w:b/>
                <w:sz w:val="16"/>
                <w:szCs w:val="16"/>
              </w:rPr>
              <w:t>ЦСР</w:t>
            </w:r>
          </w:p>
        </w:tc>
        <w:tc>
          <w:tcPr>
            <w:tcW w:w="515" w:type="dxa"/>
            <w:vMerge w:val="restart"/>
            <w:shd w:val="clear" w:color="auto" w:fill="auto"/>
            <w:vAlign w:val="center"/>
            <w:hideMark/>
          </w:tcPr>
          <w:p w:rsidR="00644EE1" w:rsidRPr="00C97468" w:rsidRDefault="00644EE1" w:rsidP="00A672BF">
            <w:pPr>
              <w:ind w:firstLine="0"/>
              <w:jc w:val="center"/>
              <w:rPr>
                <w:rFonts w:cs="Arial"/>
                <w:b/>
                <w:sz w:val="16"/>
                <w:szCs w:val="16"/>
              </w:rPr>
            </w:pPr>
            <w:r w:rsidRPr="00C97468">
              <w:rPr>
                <w:rFonts w:cs="Arial"/>
                <w:b/>
                <w:sz w:val="16"/>
                <w:szCs w:val="16"/>
              </w:rPr>
              <w:t>ВР</w:t>
            </w:r>
          </w:p>
        </w:tc>
        <w:tc>
          <w:tcPr>
            <w:tcW w:w="1401" w:type="dxa"/>
            <w:vMerge w:val="restart"/>
            <w:shd w:val="clear" w:color="auto" w:fill="auto"/>
            <w:vAlign w:val="center"/>
            <w:hideMark/>
          </w:tcPr>
          <w:p w:rsidR="00644EE1" w:rsidRPr="00C97468" w:rsidRDefault="00644EE1" w:rsidP="00A672BF">
            <w:pPr>
              <w:ind w:firstLine="0"/>
              <w:jc w:val="center"/>
              <w:rPr>
                <w:rFonts w:cs="Arial"/>
                <w:b/>
                <w:sz w:val="16"/>
                <w:szCs w:val="16"/>
              </w:rPr>
            </w:pPr>
            <w:r w:rsidRPr="00C97468">
              <w:rPr>
                <w:rFonts w:cs="Arial"/>
                <w:b/>
                <w:sz w:val="16"/>
                <w:szCs w:val="16"/>
              </w:rPr>
              <w:t>Сумма на 2024 год</w:t>
            </w:r>
          </w:p>
        </w:tc>
        <w:tc>
          <w:tcPr>
            <w:tcW w:w="1402" w:type="dxa"/>
            <w:vMerge w:val="restart"/>
            <w:shd w:val="clear" w:color="auto" w:fill="auto"/>
            <w:vAlign w:val="center"/>
            <w:hideMark/>
          </w:tcPr>
          <w:p w:rsidR="00644EE1" w:rsidRPr="00C97468" w:rsidRDefault="00644EE1" w:rsidP="00A672BF">
            <w:pPr>
              <w:ind w:firstLine="0"/>
              <w:jc w:val="center"/>
              <w:rPr>
                <w:rFonts w:cs="Arial"/>
                <w:b/>
                <w:sz w:val="16"/>
                <w:szCs w:val="16"/>
              </w:rPr>
            </w:pPr>
            <w:r w:rsidRPr="00C97468">
              <w:rPr>
                <w:rFonts w:cs="Arial"/>
                <w:b/>
                <w:sz w:val="16"/>
                <w:szCs w:val="16"/>
              </w:rPr>
              <w:t>Сумма на 2025 год</w:t>
            </w:r>
          </w:p>
        </w:tc>
      </w:tr>
      <w:tr w:rsidR="00644EE1" w:rsidRPr="00C97468" w:rsidTr="00A672BF">
        <w:trPr>
          <w:trHeight w:val="68"/>
          <w:jc w:val="center"/>
        </w:trPr>
        <w:tc>
          <w:tcPr>
            <w:tcW w:w="4243" w:type="dxa"/>
            <w:tcBorders>
              <w:top w:val="nil"/>
              <w:left w:val="single" w:sz="4" w:space="0" w:color="auto"/>
              <w:bottom w:val="nil"/>
              <w:right w:val="single" w:sz="4" w:space="0" w:color="auto"/>
            </w:tcBorders>
            <w:shd w:val="clear" w:color="auto" w:fill="auto"/>
            <w:noWrap/>
            <w:vAlign w:val="bottom"/>
            <w:hideMark/>
          </w:tcPr>
          <w:p w:rsidR="00644EE1" w:rsidRPr="00C97468" w:rsidRDefault="00644EE1" w:rsidP="00A672BF">
            <w:pPr>
              <w:ind w:firstLine="0"/>
              <w:jc w:val="center"/>
              <w:rPr>
                <w:rFonts w:cs="Arial"/>
                <w:b/>
                <w:sz w:val="16"/>
                <w:szCs w:val="16"/>
              </w:rPr>
            </w:pPr>
            <w:r w:rsidRPr="00C97468">
              <w:rPr>
                <w:rFonts w:cs="Arial"/>
                <w:b/>
                <w:sz w:val="16"/>
                <w:szCs w:val="16"/>
              </w:rPr>
              <w:t>Наименование</w:t>
            </w:r>
          </w:p>
        </w:tc>
        <w:tc>
          <w:tcPr>
            <w:tcW w:w="430" w:type="dxa"/>
            <w:vMerge/>
            <w:tcBorders>
              <w:left w:val="single" w:sz="4" w:space="0" w:color="auto"/>
            </w:tcBorders>
            <w:vAlign w:val="center"/>
            <w:hideMark/>
          </w:tcPr>
          <w:p w:rsidR="00644EE1" w:rsidRPr="00C97468" w:rsidRDefault="00644EE1" w:rsidP="00A672BF">
            <w:pPr>
              <w:ind w:firstLine="0"/>
              <w:jc w:val="left"/>
              <w:rPr>
                <w:rFonts w:cs="Arial"/>
                <w:b/>
                <w:sz w:val="16"/>
                <w:szCs w:val="16"/>
              </w:rPr>
            </w:pPr>
          </w:p>
        </w:tc>
        <w:tc>
          <w:tcPr>
            <w:tcW w:w="521" w:type="dxa"/>
            <w:vMerge/>
            <w:vAlign w:val="center"/>
            <w:hideMark/>
          </w:tcPr>
          <w:p w:rsidR="00644EE1" w:rsidRPr="00C97468" w:rsidRDefault="00644EE1" w:rsidP="00A672BF">
            <w:pPr>
              <w:ind w:firstLine="0"/>
              <w:jc w:val="left"/>
              <w:rPr>
                <w:rFonts w:cs="Arial"/>
                <w:b/>
                <w:sz w:val="16"/>
                <w:szCs w:val="16"/>
              </w:rPr>
            </w:pPr>
          </w:p>
        </w:tc>
        <w:tc>
          <w:tcPr>
            <w:tcW w:w="1060" w:type="dxa"/>
            <w:vMerge/>
            <w:vAlign w:val="center"/>
            <w:hideMark/>
          </w:tcPr>
          <w:p w:rsidR="00644EE1" w:rsidRPr="00C97468" w:rsidRDefault="00644EE1" w:rsidP="00A672BF">
            <w:pPr>
              <w:ind w:firstLine="0"/>
              <w:jc w:val="left"/>
              <w:rPr>
                <w:rFonts w:cs="Arial"/>
                <w:b/>
                <w:sz w:val="16"/>
                <w:szCs w:val="16"/>
              </w:rPr>
            </w:pPr>
          </w:p>
        </w:tc>
        <w:tc>
          <w:tcPr>
            <w:tcW w:w="515" w:type="dxa"/>
            <w:vMerge/>
            <w:vAlign w:val="center"/>
            <w:hideMark/>
          </w:tcPr>
          <w:p w:rsidR="00644EE1" w:rsidRPr="00C97468" w:rsidRDefault="00644EE1" w:rsidP="00A672BF">
            <w:pPr>
              <w:ind w:firstLine="0"/>
              <w:jc w:val="left"/>
              <w:rPr>
                <w:rFonts w:cs="Arial"/>
                <w:b/>
                <w:sz w:val="16"/>
                <w:szCs w:val="16"/>
              </w:rPr>
            </w:pPr>
          </w:p>
        </w:tc>
        <w:tc>
          <w:tcPr>
            <w:tcW w:w="1401" w:type="dxa"/>
            <w:vMerge/>
            <w:vAlign w:val="center"/>
            <w:hideMark/>
          </w:tcPr>
          <w:p w:rsidR="00644EE1" w:rsidRPr="00C97468" w:rsidRDefault="00644EE1" w:rsidP="00A672BF">
            <w:pPr>
              <w:ind w:firstLine="0"/>
              <w:jc w:val="left"/>
              <w:rPr>
                <w:rFonts w:cs="Arial"/>
                <w:b/>
                <w:sz w:val="16"/>
                <w:szCs w:val="16"/>
              </w:rPr>
            </w:pPr>
          </w:p>
        </w:tc>
        <w:tc>
          <w:tcPr>
            <w:tcW w:w="1402" w:type="dxa"/>
            <w:vMerge/>
            <w:vAlign w:val="center"/>
            <w:hideMark/>
          </w:tcPr>
          <w:p w:rsidR="00644EE1" w:rsidRPr="00C97468" w:rsidRDefault="00644EE1" w:rsidP="00A672BF">
            <w:pPr>
              <w:ind w:firstLine="0"/>
              <w:jc w:val="left"/>
              <w:rPr>
                <w:rFonts w:cs="Arial"/>
                <w:b/>
                <w:sz w:val="16"/>
                <w:szCs w:val="16"/>
              </w:rPr>
            </w:pPr>
          </w:p>
        </w:tc>
      </w:tr>
      <w:tr w:rsidR="00644EE1" w:rsidRPr="00C97468" w:rsidTr="00A672BF">
        <w:trPr>
          <w:trHeight w:val="68"/>
          <w:jc w:val="center"/>
        </w:trPr>
        <w:tc>
          <w:tcPr>
            <w:tcW w:w="4243" w:type="dxa"/>
            <w:tcBorders>
              <w:top w:val="nil"/>
              <w:left w:val="single" w:sz="4" w:space="0" w:color="auto"/>
              <w:bottom w:val="single" w:sz="4" w:space="0" w:color="auto"/>
              <w:right w:val="single" w:sz="4" w:space="0" w:color="auto"/>
            </w:tcBorders>
            <w:shd w:val="clear" w:color="auto" w:fill="auto"/>
            <w:noWrap/>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430" w:type="dxa"/>
            <w:vMerge/>
            <w:tcBorders>
              <w:left w:val="single" w:sz="4" w:space="0" w:color="auto"/>
            </w:tcBorders>
            <w:vAlign w:val="center"/>
            <w:hideMark/>
          </w:tcPr>
          <w:p w:rsidR="00644EE1" w:rsidRPr="00C97468" w:rsidRDefault="00644EE1" w:rsidP="00A672BF">
            <w:pPr>
              <w:ind w:firstLine="0"/>
              <w:jc w:val="left"/>
              <w:rPr>
                <w:rFonts w:cs="Arial"/>
                <w:sz w:val="16"/>
                <w:szCs w:val="16"/>
              </w:rPr>
            </w:pPr>
          </w:p>
        </w:tc>
        <w:tc>
          <w:tcPr>
            <w:tcW w:w="521" w:type="dxa"/>
            <w:vMerge/>
            <w:vAlign w:val="center"/>
            <w:hideMark/>
          </w:tcPr>
          <w:p w:rsidR="00644EE1" w:rsidRPr="00C97468" w:rsidRDefault="00644EE1" w:rsidP="00A672BF">
            <w:pPr>
              <w:ind w:firstLine="0"/>
              <w:jc w:val="left"/>
              <w:rPr>
                <w:rFonts w:cs="Arial"/>
                <w:sz w:val="16"/>
                <w:szCs w:val="16"/>
              </w:rPr>
            </w:pPr>
          </w:p>
        </w:tc>
        <w:tc>
          <w:tcPr>
            <w:tcW w:w="1060" w:type="dxa"/>
            <w:vMerge/>
            <w:vAlign w:val="center"/>
            <w:hideMark/>
          </w:tcPr>
          <w:p w:rsidR="00644EE1" w:rsidRPr="00C97468" w:rsidRDefault="00644EE1" w:rsidP="00A672BF">
            <w:pPr>
              <w:ind w:firstLine="0"/>
              <w:jc w:val="left"/>
              <w:rPr>
                <w:rFonts w:cs="Arial"/>
                <w:sz w:val="16"/>
                <w:szCs w:val="16"/>
              </w:rPr>
            </w:pPr>
          </w:p>
        </w:tc>
        <w:tc>
          <w:tcPr>
            <w:tcW w:w="515" w:type="dxa"/>
            <w:vMerge/>
            <w:vAlign w:val="center"/>
            <w:hideMark/>
          </w:tcPr>
          <w:p w:rsidR="00644EE1" w:rsidRPr="00C97468" w:rsidRDefault="00644EE1" w:rsidP="00A672BF">
            <w:pPr>
              <w:ind w:firstLine="0"/>
              <w:jc w:val="left"/>
              <w:rPr>
                <w:rFonts w:cs="Arial"/>
                <w:sz w:val="16"/>
                <w:szCs w:val="16"/>
              </w:rPr>
            </w:pPr>
          </w:p>
        </w:tc>
        <w:tc>
          <w:tcPr>
            <w:tcW w:w="1401" w:type="dxa"/>
            <w:vMerge/>
            <w:vAlign w:val="center"/>
            <w:hideMark/>
          </w:tcPr>
          <w:p w:rsidR="00644EE1" w:rsidRPr="00C97468" w:rsidRDefault="00644EE1" w:rsidP="00A672BF">
            <w:pPr>
              <w:ind w:firstLine="0"/>
              <w:jc w:val="left"/>
              <w:rPr>
                <w:rFonts w:cs="Arial"/>
                <w:sz w:val="16"/>
                <w:szCs w:val="16"/>
              </w:rPr>
            </w:pPr>
          </w:p>
        </w:tc>
        <w:tc>
          <w:tcPr>
            <w:tcW w:w="1402" w:type="dxa"/>
            <w:vMerge/>
            <w:vAlign w:val="center"/>
            <w:hideMark/>
          </w:tcPr>
          <w:p w:rsidR="00644EE1" w:rsidRPr="00C97468" w:rsidRDefault="00644EE1" w:rsidP="00A672BF">
            <w:pPr>
              <w:ind w:firstLine="0"/>
              <w:jc w:val="left"/>
              <w:rPr>
                <w:rFonts w:cs="Arial"/>
                <w:sz w:val="16"/>
                <w:szCs w:val="16"/>
              </w:rPr>
            </w:pPr>
          </w:p>
        </w:tc>
      </w:tr>
      <w:tr w:rsidR="00644EE1" w:rsidRPr="00C97468" w:rsidTr="00A672BF">
        <w:trPr>
          <w:trHeight w:val="68"/>
          <w:jc w:val="center"/>
        </w:trPr>
        <w:tc>
          <w:tcPr>
            <w:tcW w:w="4243" w:type="dxa"/>
            <w:tcBorders>
              <w:top w:val="single" w:sz="4" w:space="0" w:color="auto"/>
            </w:tcBorders>
            <w:shd w:val="clear" w:color="auto" w:fill="auto"/>
            <w:noWrap/>
            <w:vAlign w:val="bottom"/>
            <w:hideMark/>
          </w:tcPr>
          <w:p w:rsidR="00644EE1" w:rsidRPr="00C97468" w:rsidRDefault="00644EE1" w:rsidP="00A672BF">
            <w:pPr>
              <w:ind w:firstLine="0"/>
              <w:jc w:val="center"/>
              <w:rPr>
                <w:rFonts w:cs="Arial"/>
                <w:sz w:val="16"/>
                <w:szCs w:val="16"/>
              </w:rPr>
            </w:pPr>
            <w:r w:rsidRPr="00C97468">
              <w:rPr>
                <w:rFonts w:cs="Arial"/>
                <w:sz w:val="16"/>
                <w:szCs w:val="16"/>
              </w:rPr>
              <w:t>1</w:t>
            </w:r>
          </w:p>
        </w:tc>
        <w:tc>
          <w:tcPr>
            <w:tcW w:w="430" w:type="dxa"/>
            <w:shd w:val="clear" w:color="auto" w:fill="auto"/>
            <w:noWrap/>
            <w:vAlign w:val="bottom"/>
            <w:hideMark/>
          </w:tcPr>
          <w:p w:rsidR="00644EE1" w:rsidRPr="00C97468" w:rsidRDefault="00644EE1" w:rsidP="00A672BF">
            <w:pPr>
              <w:ind w:firstLine="0"/>
              <w:jc w:val="center"/>
              <w:rPr>
                <w:rFonts w:cs="Arial"/>
                <w:sz w:val="16"/>
                <w:szCs w:val="16"/>
              </w:rPr>
            </w:pPr>
            <w:r w:rsidRPr="00C97468">
              <w:rPr>
                <w:rFonts w:cs="Arial"/>
                <w:sz w:val="16"/>
                <w:szCs w:val="16"/>
              </w:rPr>
              <w:t>2</w:t>
            </w:r>
          </w:p>
        </w:tc>
        <w:tc>
          <w:tcPr>
            <w:tcW w:w="521" w:type="dxa"/>
            <w:shd w:val="clear" w:color="auto" w:fill="auto"/>
            <w:noWrap/>
            <w:vAlign w:val="bottom"/>
            <w:hideMark/>
          </w:tcPr>
          <w:p w:rsidR="00644EE1" w:rsidRPr="00C97468" w:rsidRDefault="00644EE1" w:rsidP="00A672BF">
            <w:pPr>
              <w:ind w:firstLine="0"/>
              <w:jc w:val="center"/>
              <w:rPr>
                <w:rFonts w:cs="Arial"/>
                <w:sz w:val="16"/>
                <w:szCs w:val="16"/>
              </w:rPr>
            </w:pPr>
            <w:r w:rsidRPr="00C97468">
              <w:rPr>
                <w:rFonts w:cs="Arial"/>
                <w:sz w:val="16"/>
                <w:szCs w:val="16"/>
              </w:rPr>
              <w:t>3</w:t>
            </w:r>
          </w:p>
        </w:tc>
        <w:tc>
          <w:tcPr>
            <w:tcW w:w="1060" w:type="dxa"/>
            <w:shd w:val="clear" w:color="auto" w:fill="auto"/>
            <w:noWrap/>
            <w:vAlign w:val="bottom"/>
            <w:hideMark/>
          </w:tcPr>
          <w:p w:rsidR="00644EE1" w:rsidRPr="00C97468" w:rsidRDefault="00644EE1" w:rsidP="00A672BF">
            <w:pPr>
              <w:ind w:firstLine="0"/>
              <w:jc w:val="center"/>
              <w:rPr>
                <w:rFonts w:cs="Arial"/>
                <w:sz w:val="16"/>
                <w:szCs w:val="16"/>
              </w:rPr>
            </w:pPr>
            <w:r w:rsidRPr="00C97468">
              <w:rPr>
                <w:rFonts w:cs="Arial"/>
                <w:sz w:val="16"/>
                <w:szCs w:val="16"/>
              </w:rPr>
              <w:t>4</w:t>
            </w:r>
          </w:p>
        </w:tc>
        <w:tc>
          <w:tcPr>
            <w:tcW w:w="515" w:type="dxa"/>
            <w:shd w:val="clear" w:color="auto" w:fill="auto"/>
            <w:noWrap/>
            <w:vAlign w:val="bottom"/>
            <w:hideMark/>
          </w:tcPr>
          <w:p w:rsidR="00644EE1" w:rsidRPr="00C97468" w:rsidRDefault="00644EE1" w:rsidP="00A672BF">
            <w:pPr>
              <w:ind w:firstLine="0"/>
              <w:jc w:val="center"/>
              <w:rPr>
                <w:rFonts w:cs="Arial"/>
                <w:sz w:val="16"/>
                <w:szCs w:val="16"/>
              </w:rPr>
            </w:pPr>
            <w:r w:rsidRPr="00C97468">
              <w:rPr>
                <w:rFonts w:cs="Arial"/>
                <w:sz w:val="16"/>
                <w:szCs w:val="16"/>
              </w:rPr>
              <w:t>5</w:t>
            </w:r>
          </w:p>
        </w:tc>
        <w:tc>
          <w:tcPr>
            <w:tcW w:w="1401" w:type="dxa"/>
            <w:shd w:val="clear" w:color="auto" w:fill="auto"/>
            <w:noWrap/>
            <w:vAlign w:val="bottom"/>
            <w:hideMark/>
          </w:tcPr>
          <w:p w:rsidR="00644EE1" w:rsidRPr="00C97468" w:rsidRDefault="00644EE1" w:rsidP="00A672BF">
            <w:pPr>
              <w:ind w:firstLine="0"/>
              <w:jc w:val="center"/>
              <w:rPr>
                <w:rFonts w:cs="Arial"/>
                <w:sz w:val="16"/>
                <w:szCs w:val="16"/>
              </w:rPr>
            </w:pPr>
            <w:r w:rsidRPr="00C97468">
              <w:rPr>
                <w:rFonts w:cs="Arial"/>
                <w:sz w:val="16"/>
                <w:szCs w:val="16"/>
              </w:rPr>
              <w:t>6</w:t>
            </w:r>
          </w:p>
        </w:tc>
        <w:tc>
          <w:tcPr>
            <w:tcW w:w="1402" w:type="dxa"/>
            <w:shd w:val="clear" w:color="auto" w:fill="auto"/>
            <w:noWrap/>
            <w:vAlign w:val="bottom"/>
            <w:hideMark/>
          </w:tcPr>
          <w:p w:rsidR="00644EE1" w:rsidRPr="00C97468" w:rsidRDefault="00644EE1" w:rsidP="00A672BF">
            <w:pPr>
              <w:ind w:firstLine="0"/>
              <w:jc w:val="center"/>
              <w:rPr>
                <w:rFonts w:cs="Arial"/>
                <w:sz w:val="16"/>
                <w:szCs w:val="16"/>
              </w:rPr>
            </w:pPr>
            <w:r w:rsidRPr="00C97468">
              <w:rPr>
                <w:rFonts w:cs="Arial"/>
                <w:sz w:val="16"/>
                <w:szCs w:val="16"/>
              </w:rPr>
              <w:t>7</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ОБЩЕГОСУДАРСТВЕННЫЕ ВОПРОСЫ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530 070 827,69</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534 521 534,26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Функционирование высшего должностного лица субъекта Российской Федерации и муниципального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Глава (высшее должностное лицо) муниципального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4 966 500,00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5 990 430,00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5 990 430,00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5 990 430,00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174 830,00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174 830,00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174 830,00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Председатель представительного органа муниципального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3 641 000,00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3 641 000,00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3 641 000,00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Депутаты представительного органа муниципального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2 174 600,00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2 174 600,00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2 174 600,00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153 273 679,65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143 739 300,00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143 739 300,00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143 739 300,00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143 739 300,00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143 739 300,00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143 739 300,00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Обеспечение деятельности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Судебная система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50 704 462,69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47 910 080,00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11 312 060,00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11 312 060,00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Основное мероприятие «Организация деятельности </w:t>
            </w:r>
            <w:r w:rsidRPr="00C97468">
              <w:rPr>
                <w:rFonts w:cs="Arial"/>
                <w:sz w:val="16"/>
                <w:szCs w:val="16"/>
              </w:rPr>
              <w:lastRenderedPageBreak/>
              <w:t>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11 312 060,00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11 312 060,00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6 531 760,00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6 531 760,00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6 531 760,00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Руководитель контрольно-счетной палаты муниципального образования и его заместители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4 780 300,00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4 780 300,00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4 780 300,00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39 392 402,69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36 598 020,00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бюджетного процесса»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39 392 402,69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36 598 020,00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35 866 820,00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35 866 820,00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35 866 820,00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Резервные фонды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Резервные фонды муниципального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4060000000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общегосударственные вопросы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314 092 755,35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330 911 424,26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243 987 255,76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221 348 654,49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w:t>
            </w:r>
            <w:r w:rsidRPr="00C97468">
              <w:rPr>
                <w:rFonts w:cs="Arial"/>
                <w:sz w:val="16"/>
                <w:szCs w:val="16"/>
              </w:rPr>
              <w:lastRenderedPageBreak/>
              <w:t>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243 809 955,76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221 171 354,49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230 552 185,97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208 554 384,70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214 460 096,01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192 830 954,70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214 460 096,01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192 830 954,70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15 016 989,96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14 648 330,00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15 016 989,96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14 648 330,00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1 075 100,00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1 075 100,00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1 075 100,00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1 075 100,00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965 569,79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965 569,79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925 169,79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925 169,79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925 169,79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925 169,79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1 910 800,00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1 811 200,00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1 624 800,00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1 516 200,00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1 624 800,00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1 516 200,00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286 000,00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286 000,00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10 381 400,00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9 840 200,00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7 980 200,00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8 066 800,00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7 980 200,00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8 066 800,00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2 401 200,00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1 773 400,00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2 401 200,00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1 773 400,00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0400000000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0400200000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коренных малочисленных народов Севера»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5 823 400,00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5 823 400,00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5 823 400,00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120 200,00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120 200,00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120 200,00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120 200,00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5 713 100,00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5 703 200,00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5 713 100,00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5 703 200,00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2 010 961,68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3 013 126,59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бюджетного процесса»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2 010 961,68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3 013 126,59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Управление резервными средствами бюджета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2 905 926,59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2 905 926,59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2 905 926,59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2140000000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2140100000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20 188 921,40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19 005 014,80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 Управление и распоряжение муниципальным имуществом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1 759 900,00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1 759 900,00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прочие мероприятия по управлению муниципальным имуществом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1 759 900,00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1 759 900,00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1 319 700,00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1 319 700,00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1 319 700,00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1 319 700,00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440 200,00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440 200,00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440 200,00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440 200,00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18 429 021,40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17 245 114,80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обеспечение функций органов местного </w:t>
            </w:r>
            <w:r w:rsidRPr="00C97468">
              <w:rPr>
                <w:rFonts w:cs="Arial"/>
                <w:sz w:val="16"/>
                <w:szCs w:val="16"/>
              </w:rPr>
              <w:lastRenderedPageBreak/>
              <w:t>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17 180 714,80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17 180 714,80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17 180 714,80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81 669 928,38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Условно утвержденные расходы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4080000000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81 669 928,38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Условно утвержденные расходы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81 669 928,38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81 669 928,38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81 669 928,38</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НАЦИОНАЛЬНАЯ ОБОРОНА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4 357 300,00</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4 515 900,00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Мобилизационная и вневойсковая подготовка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4 515 900,00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4 515 900,00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Целевые средства бюджета автономного округа не отнесенные к муниципальным программам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4040000000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4 515 900,00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4 515 900,00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4 515 900,00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4 515 900,00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НАЦИОНАЛЬНАЯ БЕЗОПАСНОСТЬ И ПРАВООХРАНИТЕЛЬНАЯ ДЕЯТЕЛЬНОСТЬ</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7 026 147,50</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7 200 760,00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Органы юстиции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6 785 700,00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6 785 700,00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6 785 700,00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4 856 300,00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5 385 700,00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4 326 136,74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4 855 536,74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4 326 136,74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4 855 536,74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530 163,26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530 163,26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530 163,26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530 163,26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1 732 600,00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261 400,00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261 400,00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1 302 310,98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988 310,98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1 302 310,98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988 310,98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150 289,02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150 289,02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150 289,02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150 289,02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Защита населения и территории от чрезвычайных ситуаций природного и техногенного характера, пожарная безопасность</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"Безопасность жизнедеятельности"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1400000000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пожарной безопасности в Кондинском районе"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1400200000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национальной безопасности и правоохранительной деятельности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389 947,50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367 760,00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389 947,50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367 760,00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153 460,00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153 460,00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153 460,00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153 460,00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"Создание условий для деятельности народных дружин"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231 487,50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создание условий для деятельности народных дружин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227 050,00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16 607,36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16 607,36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1 142,64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1 142,64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209 300,00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209 300,00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на создание условий для деятельности народных дружин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4 437,50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4 151,84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4 151,84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285,66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285,66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5 000,00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НАЦИОНАЛЬНАЯ ЭКОНОМИКА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289 673 184,93</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202 126 179,50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Общеэкономические вопросы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25 391 550,00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22 304 600,00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молодежной политики»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9 150 000,00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9 150 000,00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реализацию мероприятий по содействию трудоустройству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9 150 000,00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2 920 000,00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2 920 000,00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2 920 000,00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2 920 000,00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6 230 000,00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6 230 000,00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6 230 000,00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6 230 000,00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экономического потенциала»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13 154 600,00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«Содействие трудоустройству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13 154 600,00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13 154 600,00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реализацию мероприятий по содействию трудоустройству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13 154 600,00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3 086 950,00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3 086 950,00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12 934 566,00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12 934 566,00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12 934 566,00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12 934 566,00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220 034,00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220 034,00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220 034,00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220 034,00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Сельское хозяйство и рыболовство</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53 262 300,00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50 069 300,00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агропромышленного комплекса»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53 262 300,00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50 069 300,00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"Поддержка растениеводства, переработки и реализации продукции растениеводства"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поддержку и развитие растениеводства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"Поддержка животноводства, производства и реализации продукции животноводства"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43 378 600,00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40 895 800,00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поддержку и развитие животноводства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43 378 600,00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40 895 800,00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54 871,74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54 871,74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54 871,74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54 871,74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43 323 728,26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40 840 928,26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43 323 728,26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40 840 928,26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8 235 300,00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поддержку и развитие малых форм хозяйствования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8 235 300,00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8 235 300,00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8 235 300,00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"Поддержка развития рыбохозяйственного комплекса и производства рыбной продукции"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427 800,00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развитие рыбохозяйственного комплекса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427 800,00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427 800,00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Субсидии юридическим лицам (кроме </w:t>
            </w:r>
            <w:r w:rsidRPr="00C97468">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427 800,00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0800600000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374 900,00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374 900,00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374 900,00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374 900,00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Транспорт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62 826 100,00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транспортной системы»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62 826 100,00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Подпрограмма "Автомобильный, воздушный и водный транспорт"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62 826 100,00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автомобильным транспортом"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29 171 400,00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12 590 500,00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Отдельные мероприятия в области автомобильного транспорта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29 171 400,00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12 590 500,00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27 077 000,00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10 496 100,00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27 077 000,00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10 496 100,00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2 094 400,00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2 094 400,00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2 094 400,00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2 094 400,00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воздушным транспортом"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31 035 600,00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Отдельные мероприятия в области воздушного транспорта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31 035 600,00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31 035 600,00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31 035 600,00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водным транспортом"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Отдельные мероприятия в области водного транспорта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Дорожное хозяйство (дорожные фонды)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24 473 270,00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транспортной системы»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24 473 270,00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Подпрограмма "Дорожное хозяйство"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24 473 270,00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57 879 438,40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15 477 505,06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33 003 700,00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28 432 000,00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28 432 000,00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ремонт и содержание автомобильных дорог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15 477 505,06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15 477 505,06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15 477 505,06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24 875 738,40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20 304 038,40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20 304 038,40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"Содержание дорог и искусственных сооружений на них"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30 084 821,02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8 995 764,94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содержание внутрипоселковых дорог и искусственных сооружений на них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Содержание дорог и искусственных сооружений на них вне границ населенных пунктов в границах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ремонт и содержание автомобильных дорог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8 995 764,94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8 995 764,94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8 995 764,94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Связь и информатика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7 605 720,00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7 517 500,00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301 300,00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«Содействие развитию застройки»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"Обновление программного обеспечения земельных отношений"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91 900,00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«Цифровое развитие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3 426 400,00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3 426 400,00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573 100,00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573 100,00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573 100,00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573 100,00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2 219 600,00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2 219 600,00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2 219 600,00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2 219 600,00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633 700,00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633 700,00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633 700,00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633 700,00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3 100 300,00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Основное мероприятие «Организация бюджетного процесса»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3 100 300,00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3 100 300,00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3 100 300,00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3 100 300,00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255 900,00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национальной экономики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36 042 355,51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34 935 409,50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1 595 000,00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1 595 000,00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1 595 000,00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1 450 300,00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1 480 300,00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1 450 300,00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1 480 300,00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232 400,00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114 700,00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232 400,00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114 700,00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«Содействие развитию застройки»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1 308 000,00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1 308 000,00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"Изготовление межевых планов и проведение кадастрового учета земельных участков"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"Оценка земельных участков"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агропромышленного комплекса»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3 531 000,00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"Поддержка развития системы заготовки и переработки дикоросов"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0800500000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3 531 000,00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развитие деятельности по заготовке и </w:t>
            </w:r>
            <w:r w:rsidRPr="00C97468">
              <w:rPr>
                <w:rFonts w:cs="Arial"/>
                <w:sz w:val="16"/>
                <w:szCs w:val="16"/>
              </w:rPr>
              <w:lastRenderedPageBreak/>
              <w:t>переработке дикоросов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3 531 000,00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3 531 000,00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3 531 000,00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«Формирование градостроительной документации»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0900000000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3 651 340,21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3 651 340,21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0900100000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3 651 340,21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3 651 340,21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3 541 800,00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3 541 800,00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3 541 800,00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для реализации полномочий в области градостроительной деятельности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109 540,21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109 540,21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109 540,21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22 401 963,99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"Содействие развитию жилищного строительства"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22 401 963,99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22 401 963,99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22 401 963,99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21 733 530,00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21 733 530,00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21 733 530,00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21 733 530,00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1 247 170,00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503 270,00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1 247 170,00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503 270,00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210 410,00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165 163,99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210 410,00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165 163,99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малого и среднего предпринимательства»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2 448 105,30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2 448 105,30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Региональный проект "Создание условий для легкого старта и комфортного ведения бизнеса"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251 052,67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251 052,67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238 500,00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238 500,00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238 500,00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12 552,67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12 552,67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12 552,67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Региональный проект "Акселерация субъектов малого и среднего предпринимательства"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230I500000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2 197 052,63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2 197 052,63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финансовую поддержку субъектов малого и среднего предпринимательства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2 087 200,00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2 087 200,00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2 087 200,00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на поддержку малого и среднего предпринимательства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109 852,63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109 852,63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109 852,63</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ЖИЛИЩНО-КОММУНАЛЬНОЕ ХОЗЯЙСТВО</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419 861 540,79</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164 293 297,59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Жилищное хозяйство</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40 988 984,15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41 861 659,79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37 896 907,22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"Содействие развитию жилищного строительства"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37 896 907,22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37 896 907,22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для реализации полномочий в области строительства и жилищных отношений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36 760 000,00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36 760 000,00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36 760 000,00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для реализации полномочий в области строительства и жилищных отношений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1 136 907,22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1 136 907,22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1 136 907,22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4 858 984,15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3 964 752,57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 Управление и распоряжение муниципальным имуществом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4 858 984,15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3 964 752,57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содержание муниципального жилищного фонда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прочие мероприятия по управлению муниципальным имуществом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3 964 752,57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3 964 752,57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3 964 752,57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Коммунальное хозяйство</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312 222 566,67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94 876 777,80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309 822 566,67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94 876 777,80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216 057 600,00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13 982 777,80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Основное мероприятие "Капитальные вложения в </w:t>
            </w:r>
            <w:r w:rsidRPr="00C97468">
              <w:rPr>
                <w:rFonts w:cs="Arial"/>
                <w:sz w:val="16"/>
                <w:szCs w:val="16"/>
              </w:rPr>
              <w:lastRenderedPageBreak/>
              <w:t>объекты муниципальной собственности"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123 116 600,00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реконструкцию, расширение, модернизацию, строительство коммунальных объектов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на реконструкцию, расширение, модернизацию, строительство коммунальных объектов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"Капитальный ремонт (с заменой) систем теплоснабжения, водоснабжения и водоотведения"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92 941 000,00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13 982 777,80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12 584 500,00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12 584 500,00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12 584 500,00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1 398 277,80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1 398 277,80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1 398 277,80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"Обеспечение равных прав потребителей на получение энергетических ресурсов"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93 764 966,67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80 894 000,00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26 378 100,00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26 378 100,00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26 378 100,00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26 378 100,00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44 514 300,00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44 514 300,00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44 514 300,00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Субсидии юридическим лицам (кроме </w:t>
            </w:r>
            <w:r w:rsidRPr="00C97468">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44 514 300,00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25 645 066,67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10 001 600,00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19 233 800,00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10 001 600,00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10 001 600,00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10 001 600,00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малого и среднего предпринимательства»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Благоустройство</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46 688 029,97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7 592 900,00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"Формирование комфортной городской среды"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7 592 900,00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Региональный проект "Формирование комфортной городской среды"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240F200000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7 592 900,00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реализацию программ формирования современной городской среды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7 592 900,00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13 750 777,78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13 750 777,78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12 375 700,00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7 592 900,00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12 375 700,00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7 592 900,00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20 561 552,19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Исполнение переданных полномочий городского поселения Междуреченский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20 561 552,19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уличное освещение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организацию деятельности по сбору и транспортированию твердых коммунальных отходов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озеленение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организацию и содержание мест захоронения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прочие мероприятия по благоустройству поселения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по инициативному бюджетированию - "Народный бюджет"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жилищно-коммунального хозяйства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19 961 960,00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19 961 960,00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19 924 760,00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19 924 760,00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19 922 160,00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"Обеспечение равных прав потребителей на получение энергетических ресурсов"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Основное мероприятие "Возмещение недополученных доходов организациям, осуществляющим реализацию населению сжиженного газа"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ОХРАНА ОКРУЖАЮЩЕЙ СРЕДЫ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8 159 050,00</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8 145 650,00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охраны окружающей среды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8 159 050,00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8 145 650,00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"Экологическая безопасность"</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8 159 050,00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8 145 650,00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99 800,00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99 800,00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99 800,00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99 800,00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8 045 850,00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8 045 850,00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8 045 850,00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8 045 850,00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ОБРАЗОВАНИЕ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2 466 448 941,39</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2 421 774 099,40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Дошкольное образование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496 381 453,64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494 323 313,45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496 381 453,64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494 323 313,45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496 276 860,13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494 218 719,94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489 146 042,13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487 087 901,94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98 668 660,13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95 769 719,94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11 331 060,00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11 331 060,00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11 331 060,00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11 331 060,00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41 684 481,27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42 685 541,08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41 684 481,27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42 685 541,08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40 983 438,73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38 483 438,73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20 704 646,87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20 204 646,87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20 278 791,86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18 278 791,86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4 669 680,13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3 269 680,13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4 669 680,13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3 269 680,13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390 477 382,00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391 318 182,00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202 813 557,00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203 654 357,00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202 813 557,00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203 654 357,00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187 663 825,00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187 663 825,00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106 962 660,00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106 962 660,00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80 701 165,00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80 701 165,00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281 088,00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281 088,00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281 088,00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281 088,00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136 152,00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136 152,00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136 152,00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136 152,00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144 936,00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87 840,00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87 840,00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57 096,00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57 096,00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6 849 730,00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6 849 730,00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6 849 730,00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6 849 730,00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3 341 342,00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3 341 342,00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3 341 342,00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3 341 342,00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3 508 388,00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3 508 388,00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2 064 876,00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2 064 876,00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1 443 512,00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1 443 512,00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"Ресурсное обеспечение в сфере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104 593,51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комплексной безопасности образовательных организаций"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104 593,51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104 593,51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104 593,51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66 823,63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66 823,63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37 769,88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37 769,88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Общее образование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1 475 831 679,37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1 475 831 679,37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1 475 831 679,37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1 467 607 880,17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1 448 128 890,37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163 240 859,17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141 387 369,37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4 171 995,00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4 171 995,00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4 171 995,00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4 171 995,00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110 924 570,89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104 071 081,09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110 924 570,89</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104 071 081,09</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30 131 543,07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24 131 543,07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30 131 543,07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24 131 543,07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18 012 750,21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9 012 750,21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18 012 750,21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9 012 750,21</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37 856 700,00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37 856 700,00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27 732 348,00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27 732 348,00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27 732 348,00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27 732 348,00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10 124 352,00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10 124 352,00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10 124 352,00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10 124 352,00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144 489 900,00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144 489 900,00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37 222 427,07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37 222 427,07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37 222 427,07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37 222 427,07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66 325 712,93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66 325 712,93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66 325 712,93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66 325 712,93</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465 600,00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465 600,00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465 600,00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465 600,00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40 476 160,00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40 476 160,00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40 476 160,00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40 476 160,00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1 102 615 621,00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1 104 990 121,00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905 667 598,00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908 042 098,00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905 667 598,00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908 042 098,00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101 328,00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101 328,00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101 328,00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101 328,00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196 846 695,00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196 846 695,00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196 846 695,00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196 846 695,00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19 404 800,00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19 404 800,00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5 619 200,11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5 619 200,12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5 619 200,11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5 619 200,12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5 619 199,91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5 619 199,88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5 619 199,91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5 619 199,88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8 166 399,98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8 166 400,00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8 166 399,98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8 166 400,00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707 112,00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707 112,00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707 112,00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707 112,00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562 176,00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562 176,00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562 176,00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562 176,00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144 936,00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144 936,00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19 190 867,00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19 190 867,00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19 190 867,00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19 190 867,00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15 275 330,00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15 275 330,00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15 275 330,00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15 275 330,00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3 915 537,00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3 915 537,00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3 915 537,00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3 915 537,00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0210600000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4 564 200,00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4 564 200,00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4 564 200,00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4 564 200,00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1 386 200,00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1 386 200,00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1 386 200,00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1 386 200,00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2 446 675,00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2 446 675,00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2 446 675,00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2 446 675,00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731 325,00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731 325,00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731 325,00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731 325,00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Региональный проект "Успех каждого ребенка"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Региональный проект "Патриотическое воспитание граждан Российской Федерации"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021EВ00000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3 240 610,00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3 240 610,00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3 240 610,00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3 240 610,00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2 651 404,90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2 651 404,90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2 651 404,90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2 651 404,90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589 205,10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589 205,10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589 205,10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589 205,10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Дополнительное образование детей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342 894 119,78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320 394 119,78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111 945 081,36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111 445 081,36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111 805 623,36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111 305 623,36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реализации программ в организациях дополнительного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111 805 623,36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111 305 623,36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82 902 232,36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82 402 232,36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82 902 232,36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82 402 232,36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43 149 848,36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42 649 848,36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39 752 384,00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39 752 384,00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24 767 317,00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24 767 317,00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1 394 321,00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1 394 321,00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1 394 321,00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1 394 321,00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23 372 996,00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23 372 996,00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23 150 405,00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23 150 405,00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222 591,00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222 591,00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4 136 074,00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4 136 074,00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C97468">
              <w:rPr>
                <w:rFonts w:cs="Arial"/>
                <w:sz w:val="16"/>
                <w:szCs w:val="16"/>
              </w:rPr>
              <w:lastRenderedPageBreak/>
              <w:t>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1 007 997,00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1 007 997,00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1 007 997,00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1 007 997,00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3 128 077,00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3 128 077,00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3 020 378,00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3 020 378,00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107 699,00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107 699,00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"Ресурсное обеспечение в сфере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комплексной безопасности образовательных организаций"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139 458,00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67 938 620,00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"Поддержка творческих инициатив, способствующих самореализации населения"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67 938 620,00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"Развитие дополнительного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0520100000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67 938 620,00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67 938 620,00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67 938 620,00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67 938 620,00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141 010 418,42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141 010 418,42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141 010 418,42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141 010 418,42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134 089 885,95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115 189 885,95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26 920 532,47</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25 820 532,47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Молодежная политика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молодежной политики»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"Работа с детьми и молодежью"</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13 778 520,00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Реализация мероприятий по работе с детьми и молодежью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117 446 466,80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117 446 466,80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117 446 466,80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117 446 466,80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98 371 754,80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98 371 754,80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79 420 224,80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79 420 224,80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77 998 224,80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77 998 224,80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77 619 633,00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77 619 633,00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77 619 633,00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77 619 633,00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327 069,04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327 069,04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327 069,04</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327 069,04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51 522,76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51 522,76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51 522,76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51 522,76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1 422 000,00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1 422 000,00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1 322 149,00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1 322 149,00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1 322 149,00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1 322 149,00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99 851,00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99 851,00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99 851,00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99 851,00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18 951 530,00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18 951 530,00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18 951 530,00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18 951 530,00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"Дети Конды"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19 074 712,00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19 074 712,00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отдыха и оздоровления детей и молодежи"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19 074 712,00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19 074 712,00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8 451 100,00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8 451 100,00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8 451 100,00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организацию и обеспечение отдыха и оздоровления детей, в том числе в этнической среде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9 684 600,00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9 684 600,00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9 684 600,00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939 012,00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939 012,00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939 012,00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КУЛЬТУРА, КИНЕМАТОГРАФИЯ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182 292 622,82</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155 648 720,00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Культура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147 140 730,00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147 140 730,00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"Модернизация и развитие учреждений культуры"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147 140 730,00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"Развитие библиотечного дела"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69 199 811,06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67 628 190,00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68 380 758,43</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66 821 979,47</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64 137 570,22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64 137 570,22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Расходы на выплаты персоналу казенных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64 137 570,22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64 137 570,22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4 160 378,21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2 601 599,25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4 160 378,21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2 601 599,25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82 810,00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82 810,00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82 810,00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82 810,00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развитие сферы культуры в муниципальных образованиях автономного округа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654 300,00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государственную поддержку отрасли культуры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117 473,68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117 473,68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117 473,68</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Софинансирование расходов на развитие сферы культуры в муниципальных образованиях автономного округа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34 436,85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34 436,85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34 436,85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"Развитие музейного дела"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11 068 760,00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11 068 760,00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11 068 760,00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11 068 760,00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"Развитие культурно досуговой деятельности"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68 443 780,00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68 443 780,00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68 443 780,00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68 443 780,00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Региональный проект «Культурная среда»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051A100000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9 882 105,26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Техническое оснащение муниципальных музеев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культуры, кинематографии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8 507 990,00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8 507 990,00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8 507 990,00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8 037 090,00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8 037 090,00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8 037 090,00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8 037 090,00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"Развитие архивного дела"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470 900,00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осуществление полномочий по </w:t>
            </w:r>
            <w:r w:rsidRPr="00C97468">
              <w:rPr>
                <w:rFonts w:cs="Arial"/>
                <w:sz w:val="16"/>
                <w:szCs w:val="16"/>
              </w:rPr>
              <w:lastRenderedPageBreak/>
              <w:t>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470 900,00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470 900,00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470 900,00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ЗДРАВООХРАНЕНИЕ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здравоохранения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"Экологическая безопасность"</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осуществления мероприятий по проведению дезинсекции и дератизации"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2 833 500,00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СОЦИАЛЬНАЯ ПОЛИТИКА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55 181 271,16</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54 257 294,74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Пенсионное обеспечение</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10 103 400,00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10 103 400,00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"Дополнительное пенсионное обеспечение отдельных категорий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10 103 400,00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Мероприятия на пенсионное обеспечение отдельных категорий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10 103 400,00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10 103 400,00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Публичные нормативные социальные выплаты гражданам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10 103 400,00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Социальное обеспечение населения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11 560 000,00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11 560 000,00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11 560 000,00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11 560 000,00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7 560 000,00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Охрана семьи и детства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30 839 263,16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30 723 894,74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выплату компенсации части </w:t>
            </w:r>
            <w:r w:rsidRPr="00C97468">
              <w:rPr>
                <w:rFonts w:cs="Arial"/>
                <w:sz w:val="16"/>
                <w:szCs w:val="16"/>
              </w:rPr>
              <w:lastRenderedPageBreak/>
              <w:t>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Социальное обеспечение и иные выплаты населению</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13 888 000,00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16 835 894,74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16 835 894,74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16 835 894,74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реализацию мероприятий по обеспечению жильем молодых семей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16 835 894,74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16 835 894,74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16 835 894,74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социальной политики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1 870 000,00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1 870 000,00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1 870 000,00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1 870 000,00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«Поддержка социально ориентированных некоммерческих организаций»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Реализация мероприятий в области социальной политики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Реализация мероприятий в области социальной политики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1 470 000,00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ФИЗИЧЕСКАЯ КУЛЬТУРА И СПОРТ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13 293 171,58</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14 764 943,16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Физическая культура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1 814 000,00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1 814 000,00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"Укрепление материально-технической базы учреждений спорта Кондинского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1 814 000,00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Расходы на софинансирование расходов </w:t>
            </w:r>
            <w:r w:rsidRPr="00C97468">
              <w:rPr>
                <w:rFonts w:cs="Arial"/>
                <w:sz w:val="16"/>
                <w:szCs w:val="16"/>
              </w:rPr>
              <w:lastRenderedPageBreak/>
              <w:t>муниципальных образований на развитие сети спортивных объектов шаговой доступности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lastRenderedPageBreak/>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1 723 300,00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1 723 300,00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1 723 300,00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1 723 300,00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1 123 300,00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1 123 300,00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90 700,00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59 121,05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59 121,05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31 578,95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31 578,95</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Массовый спорт</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мероприятия в области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Спорт высших достижений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6 453 263,16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6 453 263,16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6 453 263,16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4 646 100,00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6 130 600,00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4 646 100,00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6 130 600,00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3 100 000,00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4 000 000,00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1 546 100,00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2 130 600,00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244 531,58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322 663,16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244 531,58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322 663,16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163 157,90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210 526,32</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81 373,68</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112 136,84</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Другие вопросы в области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6 497 680,00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СРЕДСТВА МАССОВОЙ ИНФОРМАЦИИ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9 881 600,00</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9 881 600,00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lastRenderedPageBreak/>
              <w:t>Другие вопросы в области средств массовой информации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9 881 600,00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9 881 600,00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9 881 600,00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4 972 300,00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4 972 300,00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4 972 300,00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4 972 300,00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4 909 300,00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4 909 300,00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4 909 300,00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4 909 300,00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ОБСЛУЖИВАНИЕ ГОСУДАРСТВЕННОГО (МУНИЦИПАЛЬНОГО) ДОЛГА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Обслуживание государственного (муниципального) внутреннего долга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Основное мероприятие «Управление муниципальным долгом» </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Расходы на обеспечение эффективного управления муниципальным долгом района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Обслуживание государственного (муниципального) долга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700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Обслуживание муниципального долга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730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32 000,00</w:t>
            </w:r>
          </w:p>
        </w:tc>
      </w:tr>
      <w:tr w:rsidR="00644EE1" w:rsidRPr="00C97468" w:rsidTr="00A672BF">
        <w:trPr>
          <w:trHeight w:val="68"/>
          <w:jc w:val="center"/>
        </w:trPr>
        <w:tc>
          <w:tcPr>
            <w:tcW w:w="4243" w:type="dxa"/>
            <w:shd w:val="clear" w:color="auto" w:fill="auto"/>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 ОБЩЕГО ХАРАКТЕРА БЮДЖЕТАМ БЮДЖЕТНОЙ СИСТЕМЫ РОССИЙСКОЙ ФЕДЕРАЦИИ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290 969 444,45</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300 063 088,96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292 551 700,00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292 551 700,00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"Расчет и распределение дотации на выравнивание бюджетной обеспеченности поселений"</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2000100000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292 551 700,00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Дотация на выравнивание бюджетной обеспеченности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292 551 700,00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292 551 700,00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Дотации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510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292 551 700,00</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Прочие межбюджетные трансферты общего характера</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7 511 388,96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2000000000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7 511 388,96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Основное мероприятие "Создание условий для эффективного управления муниципальными финансами"</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2000200000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7 511 388,96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 на поддержку мер по обеспечению сбалансированности бюджетов</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7 511 388,96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7 511 388,96</w:t>
            </w:r>
          </w:p>
        </w:tc>
      </w:tr>
      <w:tr w:rsidR="00644EE1" w:rsidRPr="00C97468" w:rsidTr="00A672BF">
        <w:trPr>
          <w:trHeight w:val="68"/>
          <w:jc w:val="center"/>
        </w:trPr>
        <w:tc>
          <w:tcPr>
            <w:tcW w:w="4243" w:type="dxa"/>
            <w:shd w:val="clear" w:color="000000" w:fill="FFFFFF"/>
            <w:vAlign w:val="bottom"/>
            <w:hideMark/>
          </w:tcPr>
          <w:p w:rsidR="00644EE1" w:rsidRPr="00C97468" w:rsidRDefault="00644EE1" w:rsidP="00A672BF">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7 511 388,96</w:t>
            </w:r>
          </w:p>
        </w:tc>
      </w:tr>
      <w:tr w:rsidR="00644EE1" w:rsidRPr="00C97468" w:rsidTr="00A672BF">
        <w:trPr>
          <w:trHeight w:val="68"/>
          <w:jc w:val="center"/>
        </w:trPr>
        <w:tc>
          <w:tcPr>
            <w:tcW w:w="4243"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43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21"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644EE1" w:rsidRPr="00C97468" w:rsidRDefault="00644EE1" w:rsidP="00A672BF">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4 280 080 602,31</w:t>
            </w:r>
          </w:p>
        </w:tc>
        <w:tc>
          <w:tcPr>
            <w:tcW w:w="1402" w:type="dxa"/>
            <w:shd w:val="clear" w:color="auto" w:fill="auto"/>
            <w:noWrap/>
            <w:vAlign w:val="bottom"/>
            <w:hideMark/>
          </w:tcPr>
          <w:p w:rsidR="00644EE1" w:rsidRPr="00C97468" w:rsidRDefault="00644EE1" w:rsidP="00A672BF">
            <w:pPr>
              <w:ind w:firstLine="0"/>
              <w:jc w:val="right"/>
              <w:rPr>
                <w:rFonts w:cs="Arial"/>
                <w:sz w:val="16"/>
                <w:szCs w:val="16"/>
              </w:rPr>
            </w:pPr>
            <w:r w:rsidRPr="00C97468">
              <w:rPr>
                <w:rFonts w:cs="Arial"/>
                <w:sz w:val="16"/>
                <w:szCs w:val="16"/>
              </w:rPr>
              <w:t>3 880 058 567,61</w:t>
            </w:r>
          </w:p>
        </w:tc>
      </w:tr>
    </w:tbl>
    <w:p w:rsidR="00644EE1" w:rsidRDefault="00644EE1" w:rsidP="00644EE1">
      <w:pPr>
        <w:tabs>
          <w:tab w:val="left" w:pos="7845"/>
        </w:tabs>
        <w:ind w:firstLine="6237"/>
        <w:rPr>
          <w:rFonts w:cs="Arial"/>
        </w:rPr>
      </w:pPr>
    </w:p>
    <w:p w:rsidR="00644EE1" w:rsidRDefault="00644EE1" w:rsidP="00644EE1">
      <w:pPr>
        <w:rPr>
          <w:rFonts w:cs="Arial"/>
        </w:rPr>
      </w:pPr>
    </w:p>
    <w:p w:rsidR="00644EE1" w:rsidRDefault="00644EE1" w:rsidP="00644EE1">
      <w:pPr>
        <w:rPr>
          <w:rFonts w:cs="Arial"/>
        </w:rPr>
      </w:pPr>
    </w:p>
    <w:p w:rsidR="00F0724A" w:rsidRDefault="00F0724A"/>
    <w:sectPr w:rsidR="00F0724A" w:rsidSect="003D64A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DCD"/>
    <w:rsid w:val="003D64A9"/>
    <w:rsid w:val="00520DCD"/>
    <w:rsid w:val="00644EE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44EE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44EE1"/>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644EE1"/>
    <w:pPr>
      <w:jc w:val="center"/>
      <w:outlineLvl w:val="1"/>
    </w:pPr>
    <w:rPr>
      <w:rFonts w:cs="Arial"/>
      <w:b/>
      <w:bCs/>
      <w:iCs/>
      <w:sz w:val="30"/>
      <w:szCs w:val="28"/>
    </w:rPr>
  </w:style>
  <w:style w:type="paragraph" w:styleId="3">
    <w:name w:val="heading 3"/>
    <w:aliases w:val="!Главы документа"/>
    <w:basedOn w:val="a0"/>
    <w:link w:val="30"/>
    <w:uiPriority w:val="9"/>
    <w:qFormat/>
    <w:rsid w:val="00644EE1"/>
    <w:pPr>
      <w:outlineLvl w:val="2"/>
    </w:pPr>
    <w:rPr>
      <w:rFonts w:cs="Arial"/>
      <w:b/>
      <w:bCs/>
      <w:sz w:val="28"/>
      <w:szCs w:val="26"/>
    </w:rPr>
  </w:style>
  <w:style w:type="paragraph" w:styleId="4">
    <w:name w:val="heading 4"/>
    <w:aliases w:val="!Параграфы/Статьи документа"/>
    <w:basedOn w:val="a0"/>
    <w:link w:val="40"/>
    <w:qFormat/>
    <w:rsid w:val="00644EE1"/>
    <w:pPr>
      <w:outlineLvl w:val="3"/>
    </w:pPr>
    <w:rPr>
      <w:b/>
      <w:bCs/>
      <w:sz w:val="26"/>
      <w:szCs w:val="28"/>
    </w:rPr>
  </w:style>
  <w:style w:type="paragraph" w:styleId="5">
    <w:name w:val="heading 5"/>
    <w:basedOn w:val="a0"/>
    <w:next w:val="a0"/>
    <w:link w:val="50"/>
    <w:uiPriority w:val="9"/>
    <w:semiHidden/>
    <w:unhideWhenUsed/>
    <w:qFormat/>
    <w:rsid w:val="00644EE1"/>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644EE1"/>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644EE1"/>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644EE1"/>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644EE1"/>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644EE1"/>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644EE1"/>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644EE1"/>
    <w:rPr>
      <w:rFonts w:ascii="Arial" w:eastAsia="Times New Roman" w:hAnsi="Arial" w:cs="Arial"/>
      <w:lang w:eastAsia="ru-RU"/>
    </w:rPr>
  </w:style>
  <w:style w:type="paragraph" w:styleId="a4">
    <w:name w:val="Balloon Text"/>
    <w:basedOn w:val="a0"/>
    <w:link w:val="a5"/>
    <w:uiPriority w:val="99"/>
    <w:rsid w:val="00644EE1"/>
    <w:rPr>
      <w:rFonts w:ascii="Tahoma" w:hAnsi="Tahoma"/>
      <w:sz w:val="16"/>
      <w:szCs w:val="16"/>
      <w:lang w:val="x-none" w:eastAsia="x-none"/>
    </w:rPr>
  </w:style>
  <w:style w:type="character" w:customStyle="1" w:styleId="a5">
    <w:name w:val="Текст выноски Знак"/>
    <w:basedOn w:val="a1"/>
    <w:link w:val="a4"/>
    <w:uiPriority w:val="99"/>
    <w:rsid w:val="00644EE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44EE1"/>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644EE1"/>
    <w:rPr>
      <w:rFonts w:ascii="Times New Roman" w:eastAsia="Lucida Sans Unicode" w:hAnsi="Times New Roman" w:cs="Times New Roman"/>
      <w:kern w:val="2"/>
      <w:sz w:val="24"/>
      <w:szCs w:val="24"/>
      <w:lang w:val="x-none"/>
    </w:rPr>
  </w:style>
  <w:style w:type="character" w:styleId="a8">
    <w:name w:val="Hyperlink"/>
    <w:uiPriority w:val="99"/>
    <w:rsid w:val="00644EE1"/>
    <w:rPr>
      <w:color w:val="0000FF"/>
      <w:u w:val="none"/>
    </w:rPr>
  </w:style>
  <w:style w:type="paragraph" w:customStyle="1" w:styleId="ConsTitle">
    <w:name w:val="ConsTitle"/>
    <w:rsid w:val="00644EE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644EE1"/>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644EE1"/>
    <w:rPr>
      <w:rFonts w:ascii="Times New Roman" w:eastAsia="Times New Roman" w:hAnsi="Times New Roman" w:cs="Times New Roman"/>
      <w:sz w:val="24"/>
      <w:szCs w:val="24"/>
      <w:lang w:val="x-none" w:eastAsia="x-none"/>
    </w:rPr>
  </w:style>
  <w:style w:type="paragraph" w:styleId="ab">
    <w:name w:val="footer"/>
    <w:basedOn w:val="a0"/>
    <w:link w:val="ac"/>
    <w:uiPriority w:val="99"/>
    <w:rsid w:val="00644EE1"/>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644EE1"/>
    <w:rPr>
      <w:rFonts w:ascii="Times New Roman" w:eastAsia="Times New Roman" w:hAnsi="Times New Roman" w:cs="Times New Roman"/>
      <w:sz w:val="24"/>
      <w:szCs w:val="24"/>
      <w:lang w:val="x-none" w:eastAsia="x-none"/>
    </w:rPr>
  </w:style>
  <w:style w:type="paragraph" w:customStyle="1" w:styleId="ad">
    <w:name w:val="Статья"/>
    <w:basedOn w:val="a0"/>
    <w:rsid w:val="00644EE1"/>
    <w:pPr>
      <w:spacing w:before="400" w:line="360" w:lineRule="auto"/>
      <w:ind w:left="708"/>
    </w:pPr>
    <w:rPr>
      <w:b/>
      <w:sz w:val="28"/>
    </w:rPr>
  </w:style>
  <w:style w:type="paragraph" w:customStyle="1" w:styleId="ae">
    <w:name w:val="Абзац"/>
    <w:rsid w:val="00644EE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44EE1"/>
    <w:rPr>
      <w:sz w:val="25"/>
      <w:shd w:val="clear" w:color="auto" w:fill="FFFFFF"/>
    </w:rPr>
  </w:style>
  <w:style w:type="paragraph" w:customStyle="1" w:styleId="11">
    <w:name w:val="Основной текст1"/>
    <w:basedOn w:val="a0"/>
    <w:link w:val="af"/>
    <w:qFormat/>
    <w:rsid w:val="00644EE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44EE1"/>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44EE1"/>
    <w:rPr>
      <w:rFonts w:ascii="Calibri" w:eastAsia="Times New Roman" w:hAnsi="Calibri" w:cs="Times New Roman"/>
      <w:sz w:val="16"/>
      <w:szCs w:val="16"/>
      <w:lang w:val="x-none"/>
    </w:rPr>
  </w:style>
  <w:style w:type="paragraph" w:styleId="af0">
    <w:name w:val="Title"/>
    <w:basedOn w:val="a0"/>
    <w:link w:val="af1"/>
    <w:qFormat/>
    <w:rsid w:val="00644EE1"/>
    <w:pPr>
      <w:jc w:val="center"/>
    </w:pPr>
    <w:rPr>
      <w:rFonts w:ascii="Times New Roman" w:hAnsi="Times New Roman"/>
      <w:b/>
      <w:bCs/>
      <w:sz w:val="28"/>
      <w:lang w:val="x-none" w:eastAsia="x-none"/>
    </w:rPr>
  </w:style>
  <w:style w:type="character" w:customStyle="1" w:styleId="af1">
    <w:name w:val="Название Знак"/>
    <w:basedOn w:val="a1"/>
    <w:link w:val="af0"/>
    <w:rsid w:val="00644EE1"/>
    <w:rPr>
      <w:rFonts w:ascii="Times New Roman" w:eastAsia="Times New Roman" w:hAnsi="Times New Roman" w:cs="Times New Roman"/>
      <w:b/>
      <w:bCs/>
      <w:sz w:val="28"/>
      <w:szCs w:val="24"/>
      <w:lang w:val="x-none" w:eastAsia="x-none"/>
    </w:rPr>
  </w:style>
  <w:style w:type="table" w:styleId="af2">
    <w:name w:val="Table Grid"/>
    <w:basedOn w:val="a2"/>
    <w:uiPriority w:val="59"/>
    <w:rsid w:val="00644EE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644EE1"/>
    <w:pPr>
      <w:spacing w:after="200" w:line="276" w:lineRule="auto"/>
      <w:ind w:left="720"/>
      <w:contextualSpacing/>
    </w:pPr>
    <w:rPr>
      <w:rFonts w:ascii="Calibri" w:eastAsia="Calibri" w:hAnsi="Calibri"/>
      <w:sz w:val="22"/>
      <w:szCs w:val="22"/>
    </w:rPr>
  </w:style>
  <w:style w:type="paragraph" w:customStyle="1" w:styleId="ConsNormal">
    <w:name w:val="ConsNormal"/>
    <w:rsid w:val="00644EE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44E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44E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44E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44EE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44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44EE1"/>
    <w:rPr>
      <w:rFonts w:ascii="Courier New" w:eastAsia="Times New Roman" w:hAnsi="Courier New" w:cs="Times New Roman"/>
      <w:sz w:val="20"/>
      <w:szCs w:val="20"/>
      <w:lang w:val="x-none" w:eastAsia="x-none"/>
    </w:rPr>
  </w:style>
  <w:style w:type="character" w:styleId="af3">
    <w:name w:val="page number"/>
    <w:basedOn w:val="a1"/>
    <w:rsid w:val="00644EE1"/>
  </w:style>
  <w:style w:type="paragraph" w:styleId="af4">
    <w:name w:val="footnote text"/>
    <w:basedOn w:val="a0"/>
    <w:link w:val="af5"/>
    <w:rsid w:val="00644EE1"/>
    <w:rPr>
      <w:sz w:val="20"/>
      <w:szCs w:val="20"/>
    </w:rPr>
  </w:style>
  <w:style w:type="character" w:customStyle="1" w:styleId="af5">
    <w:name w:val="Текст сноски Знак"/>
    <w:basedOn w:val="a1"/>
    <w:link w:val="af4"/>
    <w:rsid w:val="00644EE1"/>
    <w:rPr>
      <w:rFonts w:ascii="Arial" w:eastAsia="Times New Roman" w:hAnsi="Arial" w:cs="Times New Roman"/>
      <w:sz w:val="20"/>
      <w:szCs w:val="20"/>
      <w:lang w:eastAsia="ru-RU"/>
    </w:rPr>
  </w:style>
  <w:style w:type="character" w:styleId="af6">
    <w:name w:val="footnote reference"/>
    <w:uiPriority w:val="99"/>
    <w:rsid w:val="00644EE1"/>
    <w:rPr>
      <w:vertAlign w:val="superscript"/>
    </w:rPr>
  </w:style>
  <w:style w:type="character" w:styleId="af7">
    <w:name w:val="annotation reference"/>
    <w:rsid w:val="00644EE1"/>
    <w:rPr>
      <w:sz w:val="16"/>
      <w:szCs w:val="16"/>
    </w:rPr>
  </w:style>
  <w:style w:type="paragraph" w:styleId="af8">
    <w:name w:val="annotation text"/>
    <w:aliases w:val="!Равноширинный текст документа"/>
    <w:basedOn w:val="a0"/>
    <w:link w:val="af9"/>
    <w:rsid w:val="00644EE1"/>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644EE1"/>
    <w:rPr>
      <w:rFonts w:ascii="Courier" w:eastAsia="Times New Roman" w:hAnsi="Courier" w:cs="Times New Roman"/>
      <w:szCs w:val="20"/>
      <w:lang w:eastAsia="ru-RU"/>
    </w:rPr>
  </w:style>
  <w:style w:type="paragraph" w:styleId="afa">
    <w:name w:val="annotation subject"/>
    <w:basedOn w:val="af8"/>
    <w:next w:val="af8"/>
    <w:link w:val="afb"/>
    <w:rsid w:val="00644EE1"/>
    <w:rPr>
      <w:rFonts w:ascii="Times New Roman" w:hAnsi="Times New Roman"/>
      <w:b/>
      <w:bCs/>
      <w:sz w:val="20"/>
      <w:lang w:val="x-none" w:eastAsia="x-none"/>
    </w:rPr>
  </w:style>
  <w:style w:type="character" w:customStyle="1" w:styleId="afb">
    <w:name w:val="Тема примечания Знак"/>
    <w:basedOn w:val="af9"/>
    <w:link w:val="afa"/>
    <w:rsid w:val="00644EE1"/>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44EE1"/>
    <w:pPr>
      <w:spacing w:after="0" w:line="240" w:lineRule="auto"/>
    </w:pPr>
    <w:rPr>
      <w:rFonts w:ascii="Calibri" w:eastAsia="Calibri" w:hAnsi="Calibri" w:cs="Times New Roman"/>
    </w:rPr>
  </w:style>
  <w:style w:type="paragraph" w:styleId="afe">
    <w:name w:val="List Paragraph"/>
    <w:basedOn w:val="a0"/>
    <w:link w:val="aff"/>
    <w:uiPriority w:val="34"/>
    <w:qFormat/>
    <w:rsid w:val="00644EE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44EE1"/>
  </w:style>
  <w:style w:type="paragraph" w:customStyle="1" w:styleId="ConsPlusDocList">
    <w:name w:val="ConsPlusDocList"/>
    <w:next w:val="a0"/>
    <w:rsid w:val="00644EE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44EE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44EE1"/>
    <w:pPr>
      <w:numPr>
        <w:numId w:val="1"/>
      </w:numPr>
      <w:contextualSpacing/>
    </w:pPr>
  </w:style>
  <w:style w:type="paragraph" w:customStyle="1" w:styleId="aff0">
    <w:name w:val="a"/>
    <w:basedOn w:val="a0"/>
    <w:rsid w:val="00644EE1"/>
    <w:pPr>
      <w:spacing w:before="100" w:beforeAutospacing="1" w:after="100" w:afterAutospacing="1"/>
    </w:pPr>
  </w:style>
  <w:style w:type="paragraph" w:customStyle="1" w:styleId="21">
    <w:name w:val="Абзац списка2"/>
    <w:basedOn w:val="a0"/>
    <w:qFormat/>
    <w:rsid w:val="00644EE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44EE1"/>
    <w:rPr>
      <w:color w:val="800080"/>
      <w:u w:val="single"/>
    </w:rPr>
  </w:style>
  <w:style w:type="paragraph" w:customStyle="1" w:styleId="xl63">
    <w:name w:val="xl63"/>
    <w:basedOn w:val="a0"/>
    <w:rsid w:val="00644EE1"/>
    <w:pPr>
      <w:spacing w:before="100" w:beforeAutospacing="1" w:after="100" w:afterAutospacing="1"/>
    </w:pPr>
  </w:style>
  <w:style w:type="paragraph" w:customStyle="1" w:styleId="xl64">
    <w:name w:val="xl64"/>
    <w:basedOn w:val="a0"/>
    <w:rsid w:val="00644EE1"/>
    <w:pPr>
      <w:pBdr>
        <w:bottom w:val="single" w:sz="4" w:space="0" w:color="auto"/>
      </w:pBdr>
      <w:spacing w:before="100" w:beforeAutospacing="1" w:after="100" w:afterAutospacing="1"/>
    </w:pPr>
    <w:rPr>
      <w:sz w:val="16"/>
      <w:szCs w:val="16"/>
    </w:rPr>
  </w:style>
  <w:style w:type="paragraph" w:customStyle="1" w:styleId="xl65">
    <w:name w:val="xl65"/>
    <w:basedOn w:val="a0"/>
    <w:rsid w:val="00644EE1"/>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644E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644E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644E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644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44EE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644EE1"/>
    <w:pPr>
      <w:pBdr>
        <w:left w:val="single" w:sz="4" w:space="0" w:color="auto"/>
        <w:bottom w:val="single" w:sz="4" w:space="0" w:color="auto"/>
      </w:pBdr>
      <w:spacing w:before="100" w:beforeAutospacing="1" w:after="100" w:afterAutospacing="1"/>
    </w:pPr>
  </w:style>
  <w:style w:type="paragraph" w:customStyle="1" w:styleId="xl78">
    <w:name w:val="xl78"/>
    <w:basedOn w:val="a0"/>
    <w:rsid w:val="00644EE1"/>
    <w:pPr>
      <w:spacing w:before="100" w:beforeAutospacing="1" w:after="100" w:afterAutospacing="1"/>
    </w:pPr>
    <w:rPr>
      <w:sz w:val="16"/>
      <w:szCs w:val="16"/>
    </w:rPr>
  </w:style>
  <w:style w:type="paragraph" w:customStyle="1" w:styleId="xl79">
    <w:name w:val="xl79"/>
    <w:basedOn w:val="a0"/>
    <w:rsid w:val="00644EE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44EE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44EE1"/>
    <w:pPr>
      <w:pBdr>
        <w:right w:val="single" w:sz="4" w:space="0" w:color="auto"/>
      </w:pBdr>
      <w:spacing w:before="100" w:beforeAutospacing="1" w:after="100" w:afterAutospacing="1"/>
    </w:pPr>
    <w:rPr>
      <w:sz w:val="16"/>
      <w:szCs w:val="16"/>
    </w:rPr>
  </w:style>
  <w:style w:type="paragraph" w:customStyle="1" w:styleId="xl82">
    <w:name w:val="xl82"/>
    <w:basedOn w:val="a0"/>
    <w:rsid w:val="00644EE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644E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644EE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644EE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644EE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644EE1"/>
    <w:pPr>
      <w:pBdr>
        <w:bottom w:val="single" w:sz="4" w:space="0" w:color="auto"/>
      </w:pBdr>
      <w:spacing w:before="100" w:beforeAutospacing="1" w:after="100" w:afterAutospacing="1"/>
    </w:pPr>
    <w:rPr>
      <w:sz w:val="16"/>
      <w:szCs w:val="16"/>
    </w:rPr>
  </w:style>
  <w:style w:type="paragraph" w:customStyle="1" w:styleId="xl90">
    <w:name w:val="xl90"/>
    <w:basedOn w:val="a0"/>
    <w:rsid w:val="00644EE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644EE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644EE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644EE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644EE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644EE1"/>
    <w:pPr>
      <w:spacing w:after="120"/>
    </w:pPr>
  </w:style>
  <w:style w:type="character" w:customStyle="1" w:styleId="aff3">
    <w:name w:val="Основной текст Знак"/>
    <w:basedOn w:val="a1"/>
    <w:link w:val="aff2"/>
    <w:uiPriority w:val="99"/>
    <w:rsid w:val="00644EE1"/>
    <w:rPr>
      <w:rFonts w:ascii="Arial" w:eastAsia="Times New Roman" w:hAnsi="Arial" w:cs="Times New Roman"/>
      <w:sz w:val="24"/>
      <w:szCs w:val="24"/>
      <w:lang w:eastAsia="ru-RU"/>
    </w:rPr>
  </w:style>
  <w:style w:type="character" w:styleId="HTML1">
    <w:name w:val="HTML Variable"/>
    <w:aliases w:val="!Ссылки в документе"/>
    <w:rsid w:val="00644EE1"/>
    <w:rPr>
      <w:rFonts w:ascii="Arial" w:hAnsi="Arial"/>
      <w:b w:val="0"/>
      <w:i w:val="0"/>
      <w:iCs/>
      <w:color w:val="0000FF"/>
      <w:sz w:val="24"/>
      <w:u w:val="none"/>
    </w:rPr>
  </w:style>
  <w:style w:type="paragraph" w:customStyle="1" w:styleId="Title">
    <w:name w:val="Title!Название НПА"/>
    <w:basedOn w:val="a0"/>
    <w:rsid w:val="00644EE1"/>
    <w:pPr>
      <w:spacing w:before="240" w:after="60"/>
      <w:jc w:val="center"/>
      <w:outlineLvl w:val="0"/>
    </w:pPr>
    <w:rPr>
      <w:rFonts w:cs="Arial"/>
      <w:b/>
      <w:bCs/>
      <w:kern w:val="28"/>
      <w:sz w:val="32"/>
      <w:szCs w:val="32"/>
    </w:rPr>
  </w:style>
  <w:style w:type="paragraph" w:customStyle="1" w:styleId="Application">
    <w:name w:val="Application!Приложение"/>
    <w:rsid w:val="00644EE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44EE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44EE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644EE1"/>
  </w:style>
  <w:style w:type="paragraph" w:customStyle="1" w:styleId="33">
    <w:name w:val="Абзац списка3"/>
    <w:basedOn w:val="a0"/>
    <w:rsid w:val="00644EE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644EE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644EE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644EE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644EE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644EE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644EE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644EE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644EE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644EE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644EE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644EE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644EE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644EE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644EE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644EE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644EE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644EE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644EE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644EE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644EE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644EE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644EE1"/>
  </w:style>
  <w:style w:type="numbering" w:customStyle="1" w:styleId="34">
    <w:name w:val="Нет списка3"/>
    <w:next w:val="a3"/>
    <w:uiPriority w:val="99"/>
    <w:semiHidden/>
    <w:rsid w:val="00644EE1"/>
  </w:style>
  <w:style w:type="numbering" w:customStyle="1" w:styleId="41">
    <w:name w:val="Нет списка4"/>
    <w:next w:val="a3"/>
    <w:uiPriority w:val="99"/>
    <w:semiHidden/>
    <w:rsid w:val="00644EE1"/>
  </w:style>
  <w:style w:type="numbering" w:customStyle="1" w:styleId="51">
    <w:name w:val="Нет списка5"/>
    <w:next w:val="a3"/>
    <w:uiPriority w:val="99"/>
    <w:semiHidden/>
    <w:rsid w:val="00644EE1"/>
  </w:style>
  <w:style w:type="paragraph" w:customStyle="1" w:styleId="aff4">
    <w:name w:val="Всегда"/>
    <w:basedOn w:val="a0"/>
    <w:autoRedefine/>
    <w:qFormat/>
    <w:rsid w:val="00644EE1"/>
    <w:pPr>
      <w:ind w:firstLine="709"/>
    </w:pPr>
    <w:rPr>
      <w:rFonts w:ascii="Times New Roman" w:hAnsi="Times New Roman"/>
      <w:sz w:val="28"/>
      <w:szCs w:val="28"/>
      <w:lang w:eastAsia="en-US"/>
    </w:rPr>
  </w:style>
  <w:style w:type="numbering" w:customStyle="1" w:styleId="6">
    <w:name w:val="Нет списка6"/>
    <w:next w:val="a3"/>
    <w:uiPriority w:val="99"/>
    <w:semiHidden/>
    <w:rsid w:val="00644EE1"/>
  </w:style>
  <w:style w:type="numbering" w:customStyle="1" w:styleId="7">
    <w:name w:val="Нет списка7"/>
    <w:next w:val="a3"/>
    <w:uiPriority w:val="99"/>
    <w:semiHidden/>
    <w:rsid w:val="00644EE1"/>
  </w:style>
  <w:style w:type="numbering" w:customStyle="1" w:styleId="8">
    <w:name w:val="Нет списка8"/>
    <w:next w:val="a3"/>
    <w:uiPriority w:val="99"/>
    <w:semiHidden/>
    <w:unhideWhenUsed/>
    <w:rsid w:val="00644EE1"/>
  </w:style>
  <w:style w:type="numbering" w:customStyle="1" w:styleId="91">
    <w:name w:val="Нет списка9"/>
    <w:next w:val="a3"/>
    <w:uiPriority w:val="99"/>
    <w:semiHidden/>
    <w:rsid w:val="00644EE1"/>
  </w:style>
  <w:style w:type="numbering" w:customStyle="1" w:styleId="100">
    <w:name w:val="Нет списка10"/>
    <w:next w:val="a3"/>
    <w:uiPriority w:val="99"/>
    <w:semiHidden/>
    <w:rsid w:val="00644EE1"/>
  </w:style>
  <w:style w:type="numbering" w:customStyle="1" w:styleId="110">
    <w:name w:val="Нет списка11"/>
    <w:next w:val="a3"/>
    <w:uiPriority w:val="99"/>
    <w:semiHidden/>
    <w:rsid w:val="00644EE1"/>
  </w:style>
  <w:style w:type="numbering" w:customStyle="1" w:styleId="120">
    <w:name w:val="Нет списка12"/>
    <w:next w:val="a3"/>
    <w:uiPriority w:val="99"/>
    <w:semiHidden/>
    <w:rsid w:val="00644EE1"/>
  </w:style>
  <w:style w:type="numbering" w:customStyle="1" w:styleId="130">
    <w:name w:val="Нет списка13"/>
    <w:next w:val="a3"/>
    <w:uiPriority w:val="99"/>
    <w:semiHidden/>
    <w:unhideWhenUsed/>
    <w:rsid w:val="00644EE1"/>
  </w:style>
  <w:style w:type="paragraph" w:styleId="aff5">
    <w:name w:val="Body Text Indent"/>
    <w:basedOn w:val="a0"/>
    <w:link w:val="aff6"/>
    <w:uiPriority w:val="99"/>
    <w:rsid w:val="00644EE1"/>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644EE1"/>
    <w:rPr>
      <w:rFonts w:ascii="Times New Roman" w:eastAsia="Times New Roman" w:hAnsi="Times New Roman" w:cs="Times New Roman"/>
      <w:sz w:val="24"/>
      <w:szCs w:val="24"/>
      <w:lang w:eastAsia="ru-RU"/>
    </w:rPr>
  </w:style>
  <w:style w:type="paragraph" w:styleId="aff7">
    <w:name w:val="caption"/>
    <w:basedOn w:val="a0"/>
    <w:uiPriority w:val="99"/>
    <w:qFormat/>
    <w:rsid w:val="00644EE1"/>
    <w:pPr>
      <w:widowControl w:val="0"/>
      <w:ind w:firstLine="0"/>
      <w:jc w:val="center"/>
    </w:pPr>
    <w:rPr>
      <w:rFonts w:ascii="Times New Roman" w:hAnsi="Times New Roman"/>
      <w:b/>
      <w:sz w:val="28"/>
      <w:szCs w:val="20"/>
    </w:rPr>
  </w:style>
  <w:style w:type="paragraph" w:styleId="aff8">
    <w:name w:val="Subtitle"/>
    <w:basedOn w:val="a0"/>
    <w:link w:val="aff9"/>
    <w:qFormat/>
    <w:rsid w:val="00644EE1"/>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644EE1"/>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644EE1"/>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644EE1"/>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644EE1"/>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644EE1"/>
    <w:rPr>
      <w:rFonts w:ascii="Times New Roman" w:eastAsia="Times New Roman" w:hAnsi="Times New Roman" w:cs="Times New Roman"/>
      <w:sz w:val="24"/>
      <w:szCs w:val="24"/>
      <w:lang w:eastAsia="ru-RU"/>
    </w:rPr>
  </w:style>
  <w:style w:type="paragraph" w:customStyle="1" w:styleId="210">
    <w:name w:val="Основной текст 21"/>
    <w:basedOn w:val="a0"/>
    <w:rsid w:val="00644EE1"/>
    <w:pPr>
      <w:widowControl w:val="0"/>
      <w:ind w:left="567" w:firstLine="0"/>
      <w:jc w:val="left"/>
    </w:pPr>
    <w:rPr>
      <w:rFonts w:ascii="Times New Roman" w:hAnsi="Times New Roman"/>
      <w:szCs w:val="20"/>
    </w:rPr>
  </w:style>
  <w:style w:type="paragraph" w:customStyle="1" w:styleId="15">
    <w:name w:val="Знак Знак Знак1"/>
    <w:basedOn w:val="a0"/>
    <w:rsid w:val="00644EE1"/>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644E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644EE1"/>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644EE1"/>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644EE1"/>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644EE1"/>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644EE1"/>
    <w:rPr>
      <w:b/>
      <w:bCs/>
    </w:rPr>
  </w:style>
  <w:style w:type="character" w:styleId="afff">
    <w:name w:val="Intense Emphasis"/>
    <w:uiPriority w:val="21"/>
    <w:qFormat/>
    <w:rsid w:val="00644EE1"/>
    <w:rPr>
      <w:b/>
      <w:bCs/>
      <w:i/>
      <w:iCs/>
      <w:color w:val="4F81BD"/>
    </w:rPr>
  </w:style>
  <w:style w:type="paragraph" w:styleId="afff0">
    <w:name w:val="TOC Heading"/>
    <w:basedOn w:val="1"/>
    <w:next w:val="a0"/>
    <w:uiPriority w:val="39"/>
    <w:qFormat/>
    <w:rsid w:val="00644EE1"/>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644EE1"/>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644EE1"/>
    <w:pPr>
      <w:ind w:left="240" w:firstLine="0"/>
      <w:jc w:val="left"/>
    </w:pPr>
    <w:rPr>
      <w:rFonts w:ascii="Times New Roman" w:hAnsi="Times New Roman"/>
    </w:rPr>
  </w:style>
  <w:style w:type="paragraph" w:styleId="37">
    <w:name w:val="toc 3"/>
    <w:basedOn w:val="a0"/>
    <w:next w:val="a0"/>
    <w:autoRedefine/>
    <w:uiPriority w:val="39"/>
    <w:unhideWhenUsed/>
    <w:rsid w:val="00644EE1"/>
    <w:pPr>
      <w:ind w:left="480" w:firstLine="0"/>
      <w:jc w:val="left"/>
    </w:pPr>
    <w:rPr>
      <w:rFonts w:ascii="Times New Roman" w:hAnsi="Times New Roman"/>
    </w:rPr>
  </w:style>
  <w:style w:type="character" w:styleId="afff1">
    <w:name w:val="Book Title"/>
    <w:uiPriority w:val="33"/>
    <w:qFormat/>
    <w:rsid w:val="00644EE1"/>
    <w:rPr>
      <w:b/>
      <w:bCs/>
      <w:smallCaps/>
      <w:spacing w:val="5"/>
    </w:rPr>
  </w:style>
  <w:style w:type="paragraph" w:customStyle="1" w:styleId="afff2">
    <w:name w:val="Знак Знак"/>
    <w:basedOn w:val="a0"/>
    <w:rsid w:val="00644EE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644EE1"/>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644EE1"/>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644EE1"/>
    <w:pPr>
      <w:widowControl w:val="0"/>
      <w:ind w:firstLine="720"/>
    </w:pPr>
    <w:rPr>
      <w:rFonts w:ascii="a_Timer" w:hAnsi="a_Timer"/>
      <w:snapToGrid w:val="0"/>
      <w:lang w:val="en-US"/>
    </w:rPr>
  </w:style>
  <w:style w:type="paragraph" w:customStyle="1" w:styleId="afff4">
    <w:name w:val="Знак"/>
    <w:basedOn w:val="a0"/>
    <w:rsid w:val="00644EE1"/>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644EE1"/>
    <w:rPr>
      <w:b/>
      <w:bCs/>
      <w:color w:val="000080"/>
    </w:rPr>
  </w:style>
  <w:style w:type="character" w:customStyle="1" w:styleId="afff6">
    <w:name w:val="Гипертекстовая ссылка"/>
    <w:uiPriority w:val="99"/>
    <w:rsid w:val="00644EE1"/>
    <w:rPr>
      <w:b/>
      <w:bCs/>
      <w:color w:val="008000"/>
    </w:rPr>
  </w:style>
  <w:style w:type="paragraph" w:customStyle="1" w:styleId="afff7">
    <w:name w:val="Знак"/>
    <w:basedOn w:val="a0"/>
    <w:rsid w:val="00644EE1"/>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644EE1"/>
    <w:rPr>
      <w:rFonts w:ascii="Calibri" w:eastAsia="Calibri" w:hAnsi="Calibri" w:cs="Times New Roman"/>
    </w:rPr>
  </w:style>
  <w:style w:type="table" w:styleId="18">
    <w:name w:val="Table Classic 1"/>
    <w:basedOn w:val="a2"/>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644EE1"/>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644EE1"/>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644EE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44EE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44EE1"/>
    <w:rPr>
      <w:rFonts w:ascii="Times New Roman" w:hAnsi="Times New Roman" w:cs="Times New Roman"/>
      <w:sz w:val="26"/>
      <w:szCs w:val="26"/>
    </w:rPr>
  </w:style>
  <w:style w:type="paragraph" w:customStyle="1" w:styleId="Style7">
    <w:name w:val="Style7"/>
    <w:basedOn w:val="a0"/>
    <w:uiPriority w:val="99"/>
    <w:rsid w:val="00644EE1"/>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644EE1"/>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44EE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44EE1"/>
    <w:rPr>
      <w:rFonts w:ascii="Times New Roman" w:hAnsi="Times New Roman" w:cs="Times New Roman"/>
      <w:sz w:val="22"/>
      <w:szCs w:val="22"/>
    </w:rPr>
  </w:style>
  <w:style w:type="character" w:customStyle="1" w:styleId="hl1">
    <w:name w:val="hl1"/>
    <w:rsid w:val="00644EE1"/>
    <w:rPr>
      <w:color w:val="4682B4"/>
    </w:rPr>
  </w:style>
  <w:style w:type="paragraph" w:customStyle="1" w:styleId="28">
    <w:name w:val="Знак Знак2 Знак"/>
    <w:basedOn w:val="a0"/>
    <w:rsid w:val="00644EE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44EE1"/>
  </w:style>
  <w:style w:type="character" w:customStyle="1" w:styleId="aff">
    <w:name w:val="Абзац списка Знак"/>
    <w:link w:val="afe"/>
    <w:uiPriority w:val="34"/>
    <w:locked/>
    <w:rsid w:val="00644EE1"/>
    <w:rPr>
      <w:rFonts w:ascii="Calibri" w:eastAsia="Calibri" w:hAnsi="Calibri" w:cs="Times New Roman"/>
    </w:rPr>
  </w:style>
  <w:style w:type="paragraph" w:customStyle="1" w:styleId="Default">
    <w:name w:val="Default"/>
    <w:rsid w:val="00644EE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44EE1"/>
    <w:rPr>
      <w:rFonts w:ascii="Arial" w:eastAsia="Times New Roman" w:hAnsi="Arial" w:cs="Arial"/>
      <w:sz w:val="20"/>
      <w:szCs w:val="20"/>
      <w:lang w:eastAsia="ru-RU"/>
    </w:rPr>
  </w:style>
  <w:style w:type="character" w:customStyle="1" w:styleId="blk">
    <w:name w:val="blk"/>
    <w:rsid w:val="00644EE1"/>
  </w:style>
  <w:style w:type="character" w:customStyle="1" w:styleId="nobr">
    <w:name w:val="nobr"/>
    <w:rsid w:val="00644EE1"/>
  </w:style>
  <w:style w:type="character" w:customStyle="1" w:styleId="29">
    <w:name w:val="Основной текст (2)_"/>
    <w:link w:val="2a"/>
    <w:locked/>
    <w:rsid w:val="00644EE1"/>
    <w:rPr>
      <w:sz w:val="28"/>
      <w:szCs w:val="28"/>
      <w:shd w:val="clear" w:color="auto" w:fill="FFFFFF"/>
    </w:rPr>
  </w:style>
  <w:style w:type="paragraph" w:customStyle="1" w:styleId="2a">
    <w:name w:val="Основной текст (2)"/>
    <w:basedOn w:val="a0"/>
    <w:link w:val="29"/>
    <w:rsid w:val="00644EE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644EE1"/>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644EE1"/>
    <w:rPr>
      <w:rFonts w:ascii="Times New Roman" w:eastAsia="Times New Roman" w:hAnsi="Times New Roman" w:cs="Times New Roman"/>
      <w:sz w:val="20"/>
      <w:szCs w:val="20"/>
      <w:lang w:eastAsia="ru-RU"/>
    </w:rPr>
  </w:style>
  <w:style w:type="character" w:styleId="afffa">
    <w:name w:val="endnote reference"/>
    <w:uiPriority w:val="99"/>
    <w:unhideWhenUsed/>
    <w:rsid w:val="00644EE1"/>
    <w:rPr>
      <w:vertAlign w:val="superscript"/>
    </w:rPr>
  </w:style>
  <w:style w:type="character" w:styleId="afffb">
    <w:name w:val="Emphasis"/>
    <w:uiPriority w:val="20"/>
    <w:qFormat/>
    <w:rsid w:val="00644EE1"/>
    <w:rPr>
      <w:i/>
      <w:iCs/>
    </w:rPr>
  </w:style>
  <w:style w:type="numbering" w:customStyle="1" w:styleId="140">
    <w:name w:val="Нет списка14"/>
    <w:next w:val="a3"/>
    <w:uiPriority w:val="99"/>
    <w:semiHidden/>
    <w:rsid w:val="00644EE1"/>
  </w:style>
  <w:style w:type="numbering" w:customStyle="1" w:styleId="150">
    <w:name w:val="Нет списка15"/>
    <w:next w:val="a3"/>
    <w:uiPriority w:val="99"/>
    <w:semiHidden/>
    <w:rsid w:val="00644EE1"/>
  </w:style>
  <w:style w:type="numbering" w:customStyle="1" w:styleId="160">
    <w:name w:val="Нет списка16"/>
    <w:next w:val="a3"/>
    <w:uiPriority w:val="99"/>
    <w:semiHidden/>
    <w:rsid w:val="00644EE1"/>
  </w:style>
  <w:style w:type="numbering" w:customStyle="1" w:styleId="170">
    <w:name w:val="Нет списка17"/>
    <w:next w:val="a3"/>
    <w:uiPriority w:val="99"/>
    <w:semiHidden/>
    <w:rsid w:val="00644EE1"/>
  </w:style>
  <w:style w:type="numbering" w:customStyle="1" w:styleId="180">
    <w:name w:val="Нет списка18"/>
    <w:next w:val="a3"/>
    <w:uiPriority w:val="99"/>
    <w:semiHidden/>
    <w:rsid w:val="00644EE1"/>
  </w:style>
  <w:style w:type="numbering" w:customStyle="1" w:styleId="190">
    <w:name w:val="Нет списка19"/>
    <w:next w:val="a3"/>
    <w:uiPriority w:val="99"/>
    <w:semiHidden/>
    <w:rsid w:val="00644EE1"/>
  </w:style>
  <w:style w:type="numbering" w:customStyle="1" w:styleId="200">
    <w:name w:val="Нет списка20"/>
    <w:next w:val="a3"/>
    <w:uiPriority w:val="99"/>
    <w:semiHidden/>
    <w:rsid w:val="00644EE1"/>
  </w:style>
  <w:style w:type="numbering" w:customStyle="1" w:styleId="211">
    <w:name w:val="Нет списка21"/>
    <w:next w:val="a3"/>
    <w:uiPriority w:val="99"/>
    <w:semiHidden/>
    <w:rsid w:val="00644EE1"/>
  </w:style>
  <w:style w:type="numbering" w:customStyle="1" w:styleId="220">
    <w:name w:val="Нет списка22"/>
    <w:next w:val="a3"/>
    <w:uiPriority w:val="99"/>
    <w:semiHidden/>
    <w:rsid w:val="00644EE1"/>
  </w:style>
  <w:style w:type="numbering" w:customStyle="1" w:styleId="230">
    <w:name w:val="Нет списка23"/>
    <w:next w:val="a3"/>
    <w:uiPriority w:val="99"/>
    <w:semiHidden/>
    <w:rsid w:val="00644EE1"/>
  </w:style>
  <w:style w:type="numbering" w:customStyle="1" w:styleId="240">
    <w:name w:val="Нет списка24"/>
    <w:next w:val="a3"/>
    <w:uiPriority w:val="99"/>
    <w:semiHidden/>
    <w:rsid w:val="00644EE1"/>
  </w:style>
  <w:style w:type="numbering" w:customStyle="1" w:styleId="250">
    <w:name w:val="Нет списка25"/>
    <w:next w:val="a3"/>
    <w:uiPriority w:val="99"/>
    <w:semiHidden/>
    <w:rsid w:val="00644EE1"/>
  </w:style>
  <w:style w:type="numbering" w:customStyle="1" w:styleId="260">
    <w:name w:val="Нет списка26"/>
    <w:next w:val="a3"/>
    <w:uiPriority w:val="99"/>
    <w:semiHidden/>
    <w:rsid w:val="00644EE1"/>
  </w:style>
  <w:style w:type="numbering" w:customStyle="1" w:styleId="270">
    <w:name w:val="Нет списка27"/>
    <w:next w:val="a3"/>
    <w:uiPriority w:val="99"/>
    <w:semiHidden/>
    <w:rsid w:val="00644EE1"/>
  </w:style>
  <w:style w:type="numbering" w:customStyle="1" w:styleId="280">
    <w:name w:val="Нет списка28"/>
    <w:next w:val="a3"/>
    <w:uiPriority w:val="99"/>
    <w:semiHidden/>
    <w:rsid w:val="00644EE1"/>
  </w:style>
  <w:style w:type="numbering" w:customStyle="1" w:styleId="290">
    <w:name w:val="Нет списка29"/>
    <w:next w:val="a3"/>
    <w:uiPriority w:val="99"/>
    <w:semiHidden/>
    <w:rsid w:val="00644EE1"/>
  </w:style>
  <w:style w:type="numbering" w:customStyle="1" w:styleId="300">
    <w:name w:val="Нет списка30"/>
    <w:next w:val="a3"/>
    <w:uiPriority w:val="99"/>
    <w:semiHidden/>
    <w:rsid w:val="00644EE1"/>
  </w:style>
  <w:style w:type="numbering" w:customStyle="1" w:styleId="311">
    <w:name w:val="Нет списка31"/>
    <w:next w:val="a3"/>
    <w:uiPriority w:val="99"/>
    <w:semiHidden/>
    <w:rsid w:val="00644EE1"/>
  </w:style>
  <w:style w:type="numbering" w:customStyle="1" w:styleId="321">
    <w:name w:val="Нет списка32"/>
    <w:next w:val="a3"/>
    <w:uiPriority w:val="99"/>
    <w:semiHidden/>
    <w:rsid w:val="00644EE1"/>
  </w:style>
  <w:style w:type="numbering" w:customStyle="1" w:styleId="330">
    <w:name w:val="Нет списка33"/>
    <w:next w:val="a3"/>
    <w:uiPriority w:val="99"/>
    <w:semiHidden/>
    <w:rsid w:val="00644EE1"/>
  </w:style>
  <w:style w:type="numbering" w:customStyle="1" w:styleId="340">
    <w:name w:val="Нет списка34"/>
    <w:next w:val="a3"/>
    <w:uiPriority w:val="99"/>
    <w:semiHidden/>
    <w:rsid w:val="00644EE1"/>
  </w:style>
  <w:style w:type="numbering" w:customStyle="1" w:styleId="350">
    <w:name w:val="Нет списка35"/>
    <w:next w:val="a3"/>
    <w:uiPriority w:val="99"/>
    <w:semiHidden/>
    <w:rsid w:val="00644EE1"/>
  </w:style>
  <w:style w:type="numbering" w:customStyle="1" w:styleId="360">
    <w:name w:val="Нет списка36"/>
    <w:next w:val="a3"/>
    <w:uiPriority w:val="99"/>
    <w:semiHidden/>
    <w:rsid w:val="00644EE1"/>
  </w:style>
  <w:style w:type="numbering" w:customStyle="1" w:styleId="370">
    <w:name w:val="Нет списка37"/>
    <w:next w:val="a3"/>
    <w:uiPriority w:val="99"/>
    <w:semiHidden/>
    <w:rsid w:val="00644EE1"/>
  </w:style>
  <w:style w:type="numbering" w:customStyle="1" w:styleId="38">
    <w:name w:val="Нет списка38"/>
    <w:next w:val="a3"/>
    <w:uiPriority w:val="99"/>
    <w:semiHidden/>
    <w:rsid w:val="00644EE1"/>
  </w:style>
  <w:style w:type="numbering" w:customStyle="1" w:styleId="39">
    <w:name w:val="Нет списка39"/>
    <w:next w:val="a3"/>
    <w:uiPriority w:val="99"/>
    <w:semiHidden/>
    <w:rsid w:val="00644EE1"/>
  </w:style>
  <w:style w:type="numbering" w:customStyle="1" w:styleId="400">
    <w:name w:val="Нет списка40"/>
    <w:next w:val="a3"/>
    <w:uiPriority w:val="99"/>
    <w:semiHidden/>
    <w:rsid w:val="00644EE1"/>
  </w:style>
  <w:style w:type="numbering" w:customStyle="1" w:styleId="410">
    <w:name w:val="Нет списка41"/>
    <w:next w:val="a3"/>
    <w:uiPriority w:val="99"/>
    <w:semiHidden/>
    <w:rsid w:val="00644EE1"/>
  </w:style>
  <w:style w:type="numbering" w:customStyle="1" w:styleId="42">
    <w:name w:val="Нет списка42"/>
    <w:next w:val="a3"/>
    <w:uiPriority w:val="99"/>
    <w:semiHidden/>
    <w:rsid w:val="00644EE1"/>
  </w:style>
  <w:style w:type="numbering" w:customStyle="1" w:styleId="43">
    <w:name w:val="Нет списка43"/>
    <w:next w:val="a3"/>
    <w:uiPriority w:val="99"/>
    <w:semiHidden/>
    <w:rsid w:val="00644EE1"/>
  </w:style>
  <w:style w:type="numbering" w:customStyle="1" w:styleId="44">
    <w:name w:val="Нет списка44"/>
    <w:next w:val="a3"/>
    <w:uiPriority w:val="99"/>
    <w:semiHidden/>
    <w:rsid w:val="00644EE1"/>
  </w:style>
  <w:style w:type="numbering" w:customStyle="1" w:styleId="45">
    <w:name w:val="Нет списка45"/>
    <w:next w:val="a3"/>
    <w:uiPriority w:val="99"/>
    <w:semiHidden/>
    <w:rsid w:val="00644EE1"/>
  </w:style>
  <w:style w:type="paragraph" w:customStyle="1" w:styleId="212">
    <w:name w:val="Основной текст 21"/>
    <w:basedOn w:val="a0"/>
    <w:uiPriority w:val="99"/>
    <w:rsid w:val="00644EE1"/>
    <w:pPr>
      <w:widowControl w:val="0"/>
      <w:ind w:left="567" w:firstLine="0"/>
      <w:jc w:val="left"/>
    </w:pPr>
    <w:rPr>
      <w:rFonts w:ascii="Times New Roman" w:hAnsi="Times New Roman"/>
      <w:szCs w:val="20"/>
    </w:rPr>
  </w:style>
  <w:style w:type="paragraph" w:customStyle="1" w:styleId="1c">
    <w:name w:val="Знак Знак Знак1"/>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644EE1"/>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644EE1"/>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644EE1"/>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644EE1"/>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644EE1"/>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644EE1"/>
  </w:style>
  <w:style w:type="paragraph" w:styleId="affff1">
    <w:name w:val="Salutation"/>
    <w:basedOn w:val="a0"/>
    <w:next w:val="a0"/>
    <w:link w:val="affff2"/>
    <w:uiPriority w:val="99"/>
    <w:unhideWhenUsed/>
    <w:rsid w:val="00644EE1"/>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644EE1"/>
    <w:rPr>
      <w:rFonts w:ascii="Arial" w:eastAsia="Times New Roman" w:hAnsi="Arial" w:cs="Arial"/>
      <w:sz w:val="20"/>
      <w:szCs w:val="20"/>
      <w:lang w:val="en-US"/>
    </w:rPr>
  </w:style>
  <w:style w:type="paragraph" w:customStyle="1" w:styleId="Style2">
    <w:name w:val="Style2"/>
    <w:basedOn w:val="a0"/>
    <w:uiPriority w:val="99"/>
    <w:rsid w:val="00644EE1"/>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644EE1"/>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644EE1"/>
  </w:style>
  <w:style w:type="paragraph" w:customStyle="1" w:styleId="affff3">
    <w:name w:val="Прижатый влево"/>
    <w:basedOn w:val="a0"/>
    <w:next w:val="a0"/>
    <w:rsid w:val="00644EE1"/>
    <w:pPr>
      <w:autoSpaceDE w:val="0"/>
      <w:autoSpaceDN w:val="0"/>
      <w:adjustRightInd w:val="0"/>
      <w:ind w:firstLine="0"/>
      <w:jc w:val="left"/>
    </w:pPr>
    <w:rPr>
      <w:rFonts w:cs="Arial"/>
    </w:rPr>
  </w:style>
  <w:style w:type="character" w:customStyle="1" w:styleId="js-phone-number">
    <w:name w:val="js-phone-number"/>
    <w:rsid w:val="00644EE1"/>
  </w:style>
  <w:style w:type="character" w:customStyle="1" w:styleId="genmed">
    <w:name w:val="genmed"/>
    <w:rsid w:val="00644EE1"/>
  </w:style>
  <w:style w:type="paragraph" w:customStyle="1" w:styleId="S">
    <w:name w:val="S_Обычный жирный"/>
    <w:basedOn w:val="a0"/>
    <w:qFormat/>
    <w:rsid w:val="00644EE1"/>
    <w:pPr>
      <w:spacing w:line="276" w:lineRule="auto"/>
    </w:pPr>
    <w:rPr>
      <w:rFonts w:ascii="Times New Roman" w:hAnsi="Times New Roman"/>
    </w:rPr>
  </w:style>
  <w:style w:type="paragraph" w:customStyle="1" w:styleId="msonormalmailrucssattributepostfix">
    <w:name w:val="msonormal_mailru_css_attribute_postfix"/>
    <w:basedOn w:val="a0"/>
    <w:rsid w:val="00644EE1"/>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644EE1"/>
  </w:style>
  <w:style w:type="table" w:customStyle="1" w:styleId="121">
    <w:name w:val="Классическая таблица 12"/>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644EE1"/>
  </w:style>
  <w:style w:type="numbering" w:customStyle="1" w:styleId="47">
    <w:name w:val="Нет списка47"/>
    <w:next w:val="a3"/>
    <w:uiPriority w:val="99"/>
    <w:semiHidden/>
    <w:unhideWhenUsed/>
    <w:rsid w:val="00644EE1"/>
  </w:style>
  <w:style w:type="table" w:customStyle="1" w:styleId="131">
    <w:name w:val="Классическая таблица 13"/>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644EE1"/>
  </w:style>
  <w:style w:type="numbering" w:customStyle="1" w:styleId="48">
    <w:name w:val="Нет списка48"/>
    <w:next w:val="a3"/>
    <w:uiPriority w:val="99"/>
    <w:semiHidden/>
    <w:rsid w:val="00644EE1"/>
  </w:style>
  <w:style w:type="table" w:customStyle="1" w:styleId="141">
    <w:name w:val="Классическая таблица 14"/>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644EE1"/>
  </w:style>
  <w:style w:type="numbering" w:customStyle="1" w:styleId="49">
    <w:name w:val="Нет списка49"/>
    <w:next w:val="a3"/>
    <w:uiPriority w:val="99"/>
    <w:semiHidden/>
    <w:rsid w:val="00644EE1"/>
  </w:style>
  <w:style w:type="table" w:customStyle="1" w:styleId="151">
    <w:name w:val="Классическая таблица 15"/>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644EE1"/>
  </w:style>
  <w:style w:type="numbering" w:customStyle="1" w:styleId="500">
    <w:name w:val="Нет списка50"/>
    <w:next w:val="a3"/>
    <w:uiPriority w:val="99"/>
    <w:semiHidden/>
    <w:unhideWhenUsed/>
    <w:rsid w:val="00644EE1"/>
  </w:style>
  <w:style w:type="table" w:customStyle="1" w:styleId="161">
    <w:name w:val="Классическая таблица 16"/>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644EE1"/>
  </w:style>
  <w:style w:type="numbering" w:customStyle="1" w:styleId="510">
    <w:name w:val="Нет списка51"/>
    <w:next w:val="a3"/>
    <w:uiPriority w:val="99"/>
    <w:semiHidden/>
    <w:rsid w:val="00644EE1"/>
  </w:style>
  <w:style w:type="table" w:customStyle="1" w:styleId="171">
    <w:name w:val="Классическая таблица 17"/>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644EE1"/>
  </w:style>
  <w:style w:type="numbering" w:customStyle="1" w:styleId="52">
    <w:name w:val="Нет списка52"/>
    <w:next w:val="a3"/>
    <w:uiPriority w:val="99"/>
    <w:semiHidden/>
    <w:rsid w:val="00644EE1"/>
  </w:style>
  <w:style w:type="table" w:customStyle="1" w:styleId="181">
    <w:name w:val="Классическая таблица 18"/>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644E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44EE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44EE1"/>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644EE1"/>
    <w:pPr>
      <w:jc w:val="center"/>
      <w:outlineLvl w:val="1"/>
    </w:pPr>
    <w:rPr>
      <w:rFonts w:cs="Arial"/>
      <w:b/>
      <w:bCs/>
      <w:iCs/>
      <w:sz w:val="30"/>
      <w:szCs w:val="28"/>
    </w:rPr>
  </w:style>
  <w:style w:type="paragraph" w:styleId="3">
    <w:name w:val="heading 3"/>
    <w:aliases w:val="!Главы документа"/>
    <w:basedOn w:val="a0"/>
    <w:link w:val="30"/>
    <w:uiPriority w:val="9"/>
    <w:qFormat/>
    <w:rsid w:val="00644EE1"/>
    <w:pPr>
      <w:outlineLvl w:val="2"/>
    </w:pPr>
    <w:rPr>
      <w:rFonts w:cs="Arial"/>
      <w:b/>
      <w:bCs/>
      <w:sz w:val="28"/>
      <w:szCs w:val="26"/>
    </w:rPr>
  </w:style>
  <w:style w:type="paragraph" w:styleId="4">
    <w:name w:val="heading 4"/>
    <w:aliases w:val="!Параграфы/Статьи документа"/>
    <w:basedOn w:val="a0"/>
    <w:link w:val="40"/>
    <w:qFormat/>
    <w:rsid w:val="00644EE1"/>
    <w:pPr>
      <w:outlineLvl w:val="3"/>
    </w:pPr>
    <w:rPr>
      <w:b/>
      <w:bCs/>
      <w:sz w:val="26"/>
      <w:szCs w:val="28"/>
    </w:rPr>
  </w:style>
  <w:style w:type="paragraph" w:styleId="5">
    <w:name w:val="heading 5"/>
    <w:basedOn w:val="a0"/>
    <w:next w:val="a0"/>
    <w:link w:val="50"/>
    <w:uiPriority w:val="9"/>
    <w:semiHidden/>
    <w:unhideWhenUsed/>
    <w:qFormat/>
    <w:rsid w:val="00644EE1"/>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644EE1"/>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644EE1"/>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644EE1"/>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644EE1"/>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644EE1"/>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644EE1"/>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644EE1"/>
    <w:rPr>
      <w:rFonts w:ascii="Arial" w:eastAsia="Times New Roman" w:hAnsi="Arial" w:cs="Arial"/>
      <w:lang w:eastAsia="ru-RU"/>
    </w:rPr>
  </w:style>
  <w:style w:type="paragraph" w:styleId="a4">
    <w:name w:val="Balloon Text"/>
    <w:basedOn w:val="a0"/>
    <w:link w:val="a5"/>
    <w:uiPriority w:val="99"/>
    <w:rsid w:val="00644EE1"/>
    <w:rPr>
      <w:rFonts w:ascii="Tahoma" w:hAnsi="Tahoma"/>
      <w:sz w:val="16"/>
      <w:szCs w:val="16"/>
      <w:lang w:val="x-none" w:eastAsia="x-none"/>
    </w:rPr>
  </w:style>
  <w:style w:type="character" w:customStyle="1" w:styleId="a5">
    <w:name w:val="Текст выноски Знак"/>
    <w:basedOn w:val="a1"/>
    <w:link w:val="a4"/>
    <w:uiPriority w:val="99"/>
    <w:rsid w:val="00644EE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44EE1"/>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644EE1"/>
    <w:rPr>
      <w:rFonts w:ascii="Times New Roman" w:eastAsia="Lucida Sans Unicode" w:hAnsi="Times New Roman" w:cs="Times New Roman"/>
      <w:kern w:val="2"/>
      <w:sz w:val="24"/>
      <w:szCs w:val="24"/>
      <w:lang w:val="x-none"/>
    </w:rPr>
  </w:style>
  <w:style w:type="character" w:styleId="a8">
    <w:name w:val="Hyperlink"/>
    <w:uiPriority w:val="99"/>
    <w:rsid w:val="00644EE1"/>
    <w:rPr>
      <w:color w:val="0000FF"/>
      <w:u w:val="none"/>
    </w:rPr>
  </w:style>
  <w:style w:type="paragraph" w:customStyle="1" w:styleId="ConsTitle">
    <w:name w:val="ConsTitle"/>
    <w:rsid w:val="00644EE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644EE1"/>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644EE1"/>
    <w:rPr>
      <w:rFonts w:ascii="Times New Roman" w:eastAsia="Times New Roman" w:hAnsi="Times New Roman" w:cs="Times New Roman"/>
      <w:sz w:val="24"/>
      <w:szCs w:val="24"/>
      <w:lang w:val="x-none" w:eastAsia="x-none"/>
    </w:rPr>
  </w:style>
  <w:style w:type="paragraph" w:styleId="ab">
    <w:name w:val="footer"/>
    <w:basedOn w:val="a0"/>
    <w:link w:val="ac"/>
    <w:uiPriority w:val="99"/>
    <w:rsid w:val="00644EE1"/>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644EE1"/>
    <w:rPr>
      <w:rFonts w:ascii="Times New Roman" w:eastAsia="Times New Roman" w:hAnsi="Times New Roman" w:cs="Times New Roman"/>
      <w:sz w:val="24"/>
      <w:szCs w:val="24"/>
      <w:lang w:val="x-none" w:eastAsia="x-none"/>
    </w:rPr>
  </w:style>
  <w:style w:type="paragraph" w:customStyle="1" w:styleId="ad">
    <w:name w:val="Статья"/>
    <w:basedOn w:val="a0"/>
    <w:rsid w:val="00644EE1"/>
    <w:pPr>
      <w:spacing w:before="400" w:line="360" w:lineRule="auto"/>
      <w:ind w:left="708"/>
    </w:pPr>
    <w:rPr>
      <w:b/>
      <w:sz w:val="28"/>
    </w:rPr>
  </w:style>
  <w:style w:type="paragraph" w:customStyle="1" w:styleId="ae">
    <w:name w:val="Абзац"/>
    <w:rsid w:val="00644EE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44EE1"/>
    <w:rPr>
      <w:sz w:val="25"/>
      <w:shd w:val="clear" w:color="auto" w:fill="FFFFFF"/>
    </w:rPr>
  </w:style>
  <w:style w:type="paragraph" w:customStyle="1" w:styleId="11">
    <w:name w:val="Основной текст1"/>
    <w:basedOn w:val="a0"/>
    <w:link w:val="af"/>
    <w:qFormat/>
    <w:rsid w:val="00644EE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44EE1"/>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44EE1"/>
    <w:rPr>
      <w:rFonts w:ascii="Calibri" w:eastAsia="Times New Roman" w:hAnsi="Calibri" w:cs="Times New Roman"/>
      <w:sz w:val="16"/>
      <w:szCs w:val="16"/>
      <w:lang w:val="x-none"/>
    </w:rPr>
  </w:style>
  <w:style w:type="paragraph" w:styleId="af0">
    <w:name w:val="Title"/>
    <w:basedOn w:val="a0"/>
    <w:link w:val="af1"/>
    <w:qFormat/>
    <w:rsid w:val="00644EE1"/>
    <w:pPr>
      <w:jc w:val="center"/>
    </w:pPr>
    <w:rPr>
      <w:rFonts w:ascii="Times New Roman" w:hAnsi="Times New Roman"/>
      <w:b/>
      <w:bCs/>
      <w:sz w:val="28"/>
      <w:lang w:val="x-none" w:eastAsia="x-none"/>
    </w:rPr>
  </w:style>
  <w:style w:type="character" w:customStyle="1" w:styleId="af1">
    <w:name w:val="Название Знак"/>
    <w:basedOn w:val="a1"/>
    <w:link w:val="af0"/>
    <w:rsid w:val="00644EE1"/>
    <w:rPr>
      <w:rFonts w:ascii="Times New Roman" w:eastAsia="Times New Roman" w:hAnsi="Times New Roman" w:cs="Times New Roman"/>
      <w:b/>
      <w:bCs/>
      <w:sz w:val="28"/>
      <w:szCs w:val="24"/>
      <w:lang w:val="x-none" w:eastAsia="x-none"/>
    </w:rPr>
  </w:style>
  <w:style w:type="table" w:styleId="af2">
    <w:name w:val="Table Grid"/>
    <w:basedOn w:val="a2"/>
    <w:uiPriority w:val="59"/>
    <w:rsid w:val="00644EE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644EE1"/>
    <w:pPr>
      <w:spacing w:after="200" w:line="276" w:lineRule="auto"/>
      <w:ind w:left="720"/>
      <w:contextualSpacing/>
    </w:pPr>
    <w:rPr>
      <w:rFonts w:ascii="Calibri" w:eastAsia="Calibri" w:hAnsi="Calibri"/>
      <w:sz w:val="22"/>
      <w:szCs w:val="22"/>
    </w:rPr>
  </w:style>
  <w:style w:type="paragraph" w:customStyle="1" w:styleId="ConsNormal">
    <w:name w:val="ConsNormal"/>
    <w:rsid w:val="00644EE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44E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44E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44E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44EE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44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44EE1"/>
    <w:rPr>
      <w:rFonts w:ascii="Courier New" w:eastAsia="Times New Roman" w:hAnsi="Courier New" w:cs="Times New Roman"/>
      <w:sz w:val="20"/>
      <w:szCs w:val="20"/>
      <w:lang w:val="x-none" w:eastAsia="x-none"/>
    </w:rPr>
  </w:style>
  <w:style w:type="character" w:styleId="af3">
    <w:name w:val="page number"/>
    <w:basedOn w:val="a1"/>
    <w:rsid w:val="00644EE1"/>
  </w:style>
  <w:style w:type="paragraph" w:styleId="af4">
    <w:name w:val="footnote text"/>
    <w:basedOn w:val="a0"/>
    <w:link w:val="af5"/>
    <w:rsid w:val="00644EE1"/>
    <w:rPr>
      <w:sz w:val="20"/>
      <w:szCs w:val="20"/>
    </w:rPr>
  </w:style>
  <w:style w:type="character" w:customStyle="1" w:styleId="af5">
    <w:name w:val="Текст сноски Знак"/>
    <w:basedOn w:val="a1"/>
    <w:link w:val="af4"/>
    <w:rsid w:val="00644EE1"/>
    <w:rPr>
      <w:rFonts w:ascii="Arial" w:eastAsia="Times New Roman" w:hAnsi="Arial" w:cs="Times New Roman"/>
      <w:sz w:val="20"/>
      <w:szCs w:val="20"/>
      <w:lang w:eastAsia="ru-RU"/>
    </w:rPr>
  </w:style>
  <w:style w:type="character" w:styleId="af6">
    <w:name w:val="footnote reference"/>
    <w:uiPriority w:val="99"/>
    <w:rsid w:val="00644EE1"/>
    <w:rPr>
      <w:vertAlign w:val="superscript"/>
    </w:rPr>
  </w:style>
  <w:style w:type="character" w:styleId="af7">
    <w:name w:val="annotation reference"/>
    <w:rsid w:val="00644EE1"/>
    <w:rPr>
      <w:sz w:val="16"/>
      <w:szCs w:val="16"/>
    </w:rPr>
  </w:style>
  <w:style w:type="paragraph" w:styleId="af8">
    <w:name w:val="annotation text"/>
    <w:aliases w:val="!Равноширинный текст документа"/>
    <w:basedOn w:val="a0"/>
    <w:link w:val="af9"/>
    <w:rsid w:val="00644EE1"/>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644EE1"/>
    <w:rPr>
      <w:rFonts w:ascii="Courier" w:eastAsia="Times New Roman" w:hAnsi="Courier" w:cs="Times New Roman"/>
      <w:szCs w:val="20"/>
      <w:lang w:eastAsia="ru-RU"/>
    </w:rPr>
  </w:style>
  <w:style w:type="paragraph" w:styleId="afa">
    <w:name w:val="annotation subject"/>
    <w:basedOn w:val="af8"/>
    <w:next w:val="af8"/>
    <w:link w:val="afb"/>
    <w:rsid w:val="00644EE1"/>
    <w:rPr>
      <w:rFonts w:ascii="Times New Roman" w:hAnsi="Times New Roman"/>
      <w:b/>
      <w:bCs/>
      <w:sz w:val="20"/>
      <w:lang w:val="x-none" w:eastAsia="x-none"/>
    </w:rPr>
  </w:style>
  <w:style w:type="character" w:customStyle="1" w:styleId="afb">
    <w:name w:val="Тема примечания Знак"/>
    <w:basedOn w:val="af9"/>
    <w:link w:val="afa"/>
    <w:rsid w:val="00644EE1"/>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44EE1"/>
    <w:pPr>
      <w:spacing w:after="0" w:line="240" w:lineRule="auto"/>
    </w:pPr>
    <w:rPr>
      <w:rFonts w:ascii="Calibri" w:eastAsia="Calibri" w:hAnsi="Calibri" w:cs="Times New Roman"/>
    </w:rPr>
  </w:style>
  <w:style w:type="paragraph" w:styleId="afe">
    <w:name w:val="List Paragraph"/>
    <w:basedOn w:val="a0"/>
    <w:link w:val="aff"/>
    <w:uiPriority w:val="34"/>
    <w:qFormat/>
    <w:rsid w:val="00644EE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44EE1"/>
  </w:style>
  <w:style w:type="paragraph" w:customStyle="1" w:styleId="ConsPlusDocList">
    <w:name w:val="ConsPlusDocList"/>
    <w:next w:val="a0"/>
    <w:rsid w:val="00644EE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44EE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44EE1"/>
    <w:pPr>
      <w:numPr>
        <w:numId w:val="1"/>
      </w:numPr>
      <w:contextualSpacing/>
    </w:pPr>
  </w:style>
  <w:style w:type="paragraph" w:customStyle="1" w:styleId="aff0">
    <w:name w:val="a"/>
    <w:basedOn w:val="a0"/>
    <w:rsid w:val="00644EE1"/>
    <w:pPr>
      <w:spacing w:before="100" w:beforeAutospacing="1" w:after="100" w:afterAutospacing="1"/>
    </w:pPr>
  </w:style>
  <w:style w:type="paragraph" w:customStyle="1" w:styleId="21">
    <w:name w:val="Абзац списка2"/>
    <w:basedOn w:val="a0"/>
    <w:qFormat/>
    <w:rsid w:val="00644EE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44EE1"/>
    <w:rPr>
      <w:color w:val="800080"/>
      <w:u w:val="single"/>
    </w:rPr>
  </w:style>
  <w:style w:type="paragraph" w:customStyle="1" w:styleId="xl63">
    <w:name w:val="xl63"/>
    <w:basedOn w:val="a0"/>
    <w:rsid w:val="00644EE1"/>
    <w:pPr>
      <w:spacing w:before="100" w:beforeAutospacing="1" w:after="100" w:afterAutospacing="1"/>
    </w:pPr>
  </w:style>
  <w:style w:type="paragraph" w:customStyle="1" w:styleId="xl64">
    <w:name w:val="xl64"/>
    <w:basedOn w:val="a0"/>
    <w:rsid w:val="00644EE1"/>
    <w:pPr>
      <w:pBdr>
        <w:bottom w:val="single" w:sz="4" w:space="0" w:color="auto"/>
      </w:pBdr>
      <w:spacing w:before="100" w:beforeAutospacing="1" w:after="100" w:afterAutospacing="1"/>
    </w:pPr>
    <w:rPr>
      <w:sz w:val="16"/>
      <w:szCs w:val="16"/>
    </w:rPr>
  </w:style>
  <w:style w:type="paragraph" w:customStyle="1" w:styleId="xl65">
    <w:name w:val="xl65"/>
    <w:basedOn w:val="a0"/>
    <w:rsid w:val="00644EE1"/>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644E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644E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644E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644E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644E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44EE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644EE1"/>
    <w:pPr>
      <w:pBdr>
        <w:left w:val="single" w:sz="4" w:space="0" w:color="auto"/>
        <w:bottom w:val="single" w:sz="4" w:space="0" w:color="auto"/>
      </w:pBdr>
      <w:spacing w:before="100" w:beforeAutospacing="1" w:after="100" w:afterAutospacing="1"/>
    </w:pPr>
  </w:style>
  <w:style w:type="paragraph" w:customStyle="1" w:styleId="xl78">
    <w:name w:val="xl78"/>
    <w:basedOn w:val="a0"/>
    <w:rsid w:val="00644EE1"/>
    <w:pPr>
      <w:spacing w:before="100" w:beforeAutospacing="1" w:after="100" w:afterAutospacing="1"/>
    </w:pPr>
    <w:rPr>
      <w:sz w:val="16"/>
      <w:szCs w:val="16"/>
    </w:rPr>
  </w:style>
  <w:style w:type="paragraph" w:customStyle="1" w:styleId="xl79">
    <w:name w:val="xl79"/>
    <w:basedOn w:val="a0"/>
    <w:rsid w:val="00644EE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44EE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44EE1"/>
    <w:pPr>
      <w:pBdr>
        <w:right w:val="single" w:sz="4" w:space="0" w:color="auto"/>
      </w:pBdr>
      <w:spacing w:before="100" w:beforeAutospacing="1" w:after="100" w:afterAutospacing="1"/>
    </w:pPr>
    <w:rPr>
      <w:sz w:val="16"/>
      <w:szCs w:val="16"/>
    </w:rPr>
  </w:style>
  <w:style w:type="paragraph" w:customStyle="1" w:styleId="xl82">
    <w:name w:val="xl82"/>
    <w:basedOn w:val="a0"/>
    <w:rsid w:val="00644EE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644E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644EE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644EE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644EE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644EE1"/>
    <w:pPr>
      <w:pBdr>
        <w:bottom w:val="single" w:sz="4" w:space="0" w:color="auto"/>
      </w:pBdr>
      <w:spacing w:before="100" w:beforeAutospacing="1" w:after="100" w:afterAutospacing="1"/>
    </w:pPr>
    <w:rPr>
      <w:sz w:val="16"/>
      <w:szCs w:val="16"/>
    </w:rPr>
  </w:style>
  <w:style w:type="paragraph" w:customStyle="1" w:styleId="xl90">
    <w:name w:val="xl90"/>
    <w:basedOn w:val="a0"/>
    <w:rsid w:val="00644EE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644EE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644EE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644EE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644EE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644EE1"/>
    <w:pPr>
      <w:spacing w:after="120"/>
    </w:pPr>
  </w:style>
  <w:style w:type="character" w:customStyle="1" w:styleId="aff3">
    <w:name w:val="Основной текст Знак"/>
    <w:basedOn w:val="a1"/>
    <w:link w:val="aff2"/>
    <w:uiPriority w:val="99"/>
    <w:rsid w:val="00644EE1"/>
    <w:rPr>
      <w:rFonts w:ascii="Arial" w:eastAsia="Times New Roman" w:hAnsi="Arial" w:cs="Times New Roman"/>
      <w:sz w:val="24"/>
      <w:szCs w:val="24"/>
      <w:lang w:eastAsia="ru-RU"/>
    </w:rPr>
  </w:style>
  <w:style w:type="character" w:styleId="HTML1">
    <w:name w:val="HTML Variable"/>
    <w:aliases w:val="!Ссылки в документе"/>
    <w:rsid w:val="00644EE1"/>
    <w:rPr>
      <w:rFonts w:ascii="Arial" w:hAnsi="Arial"/>
      <w:b w:val="0"/>
      <w:i w:val="0"/>
      <w:iCs/>
      <w:color w:val="0000FF"/>
      <w:sz w:val="24"/>
      <w:u w:val="none"/>
    </w:rPr>
  </w:style>
  <w:style w:type="paragraph" w:customStyle="1" w:styleId="Title">
    <w:name w:val="Title!Название НПА"/>
    <w:basedOn w:val="a0"/>
    <w:rsid w:val="00644EE1"/>
    <w:pPr>
      <w:spacing w:before="240" w:after="60"/>
      <w:jc w:val="center"/>
      <w:outlineLvl w:val="0"/>
    </w:pPr>
    <w:rPr>
      <w:rFonts w:cs="Arial"/>
      <w:b/>
      <w:bCs/>
      <w:kern w:val="28"/>
      <w:sz w:val="32"/>
      <w:szCs w:val="32"/>
    </w:rPr>
  </w:style>
  <w:style w:type="paragraph" w:customStyle="1" w:styleId="Application">
    <w:name w:val="Application!Приложение"/>
    <w:rsid w:val="00644EE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44EE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44EE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644EE1"/>
  </w:style>
  <w:style w:type="paragraph" w:customStyle="1" w:styleId="33">
    <w:name w:val="Абзац списка3"/>
    <w:basedOn w:val="a0"/>
    <w:rsid w:val="00644EE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644EE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644EE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644EE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644EE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644EE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644EE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644EE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644EE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644EE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644EE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644EE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644EE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644EE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644EE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644EE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644EE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644E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644EE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644EE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644EE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644EE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644EE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644EE1"/>
  </w:style>
  <w:style w:type="numbering" w:customStyle="1" w:styleId="34">
    <w:name w:val="Нет списка3"/>
    <w:next w:val="a3"/>
    <w:uiPriority w:val="99"/>
    <w:semiHidden/>
    <w:rsid w:val="00644EE1"/>
  </w:style>
  <w:style w:type="numbering" w:customStyle="1" w:styleId="41">
    <w:name w:val="Нет списка4"/>
    <w:next w:val="a3"/>
    <w:uiPriority w:val="99"/>
    <w:semiHidden/>
    <w:rsid w:val="00644EE1"/>
  </w:style>
  <w:style w:type="numbering" w:customStyle="1" w:styleId="51">
    <w:name w:val="Нет списка5"/>
    <w:next w:val="a3"/>
    <w:uiPriority w:val="99"/>
    <w:semiHidden/>
    <w:rsid w:val="00644EE1"/>
  </w:style>
  <w:style w:type="paragraph" w:customStyle="1" w:styleId="aff4">
    <w:name w:val="Всегда"/>
    <w:basedOn w:val="a0"/>
    <w:autoRedefine/>
    <w:qFormat/>
    <w:rsid w:val="00644EE1"/>
    <w:pPr>
      <w:ind w:firstLine="709"/>
    </w:pPr>
    <w:rPr>
      <w:rFonts w:ascii="Times New Roman" w:hAnsi="Times New Roman"/>
      <w:sz w:val="28"/>
      <w:szCs w:val="28"/>
      <w:lang w:eastAsia="en-US"/>
    </w:rPr>
  </w:style>
  <w:style w:type="numbering" w:customStyle="1" w:styleId="6">
    <w:name w:val="Нет списка6"/>
    <w:next w:val="a3"/>
    <w:uiPriority w:val="99"/>
    <w:semiHidden/>
    <w:rsid w:val="00644EE1"/>
  </w:style>
  <w:style w:type="numbering" w:customStyle="1" w:styleId="7">
    <w:name w:val="Нет списка7"/>
    <w:next w:val="a3"/>
    <w:uiPriority w:val="99"/>
    <w:semiHidden/>
    <w:rsid w:val="00644EE1"/>
  </w:style>
  <w:style w:type="numbering" w:customStyle="1" w:styleId="8">
    <w:name w:val="Нет списка8"/>
    <w:next w:val="a3"/>
    <w:uiPriority w:val="99"/>
    <w:semiHidden/>
    <w:unhideWhenUsed/>
    <w:rsid w:val="00644EE1"/>
  </w:style>
  <w:style w:type="numbering" w:customStyle="1" w:styleId="91">
    <w:name w:val="Нет списка9"/>
    <w:next w:val="a3"/>
    <w:uiPriority w:val="99"/>
    <w:semiHidden/>
    <w:rsid w:val="00644EE1"/>
  </w:style>
  <w:style w:type="numbering" w:customStyle="1" w:styleId="100">
    <w:name w:val="Нет списка10"/>
    <w:next w:val="a3"/>
    <w:uiPriority w:val="99"/>
    <w:semiHidden/>
    <w:rsid w:val="00644EE1"/>
  </w:style>
  <w:style w:type="numbering" w:customStyle="1" w:styleId="110">
    <w:name w:val="Нет списка11"/>
    <w:next w:val="a3"/>
    <w:uiPriority w:val="99"/>
    <w:semiHidden/>
    <w:rsid w:val="00644EE1"/>
  </w:style>
  <w:style w:type="numbering" w:customStyle="1" w:styleId="120">
    <w:name w:val="Нет списка12"/>
    <w:next w:val="a3"/>
    <w:uiPriority w:val="99"/>
    <w:semiHidden/>
    <w:rsid w:val="00644EE1"/>
  </w:style>
  <w:style w:type="numbering" w:customStyle="1" w:styleId="130">
    <w:name w:val="Нет списка13"/>
    <w:next w:val="a3"/>
    <w:uiPriority w:val="99"/>
    <w:semiHidden/>
    <w:unhideWhenUsed/>
    <w:rsid w:val="00644EE1"/>
  </w:style>
  <w:style w:type="paragraph" w:styleId="aff5">
    <w:name w:val="Body Text Indent"/>
    <w:basedOn w:val="a0"/>
    <w:link w:val="aff6"/>
    <w:uiPriority w:val="99"/>
    <w:rsid w:val="00644EE1"/>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644EE1"/>
    <w:rPr>
      <w:rFonts w:ascii="Times New Roman" w:eastAsia="Times New Roman" w:hAnsi="Times New Roman" w:cs="Times New Roman"/>
      <w:sz w:val="24"/>
      <w:szCs w:val="24"/>
      <w:lang w:eastAsia="ru-RU"/>
    </w:rPr>
  </w:style>
  <w:style w:type="paragraph" w:styleId="aff7">
    <w:name w:val="caption"/>
    <w:basedOn w:val="a0"/>
    <w:uiPriority w:val="99"/>
    <w:qFormat/>
    <w:rsid w:val="00644EE1"/>
    <w:pPr>
      <w:widowControl w:val="0"/>
      <w:ind w:firstLine="0"/>
      <w:jc w:val="center"/>
    </w:pPr>
    <w:rPr>
      <w:rFonts w:ascii="Times New Roman" w:hAnsi="Times New Roman"/>
      <w:b/>
      <w:sz w:val="28"/>
      <w:szCs w:val="20"/>
    </w:rPr>
  </w:style>
  <w:style w:type="paragraph" w:styleId="aff8">
    <w:name w:val="Subtitle"/>
    <w:basedOn w:val="a0"/>
    <w:link w:val="aff9"/>
    <w:qFormat/>
    <w:rsid w:val="00644EE1"/>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644EE1"/>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644EE1"/>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644EE1"/>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644EE1"/>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644EE1"/>
    <w:rPr>
      <w:rFonts w:ascii="Times New Roman" w:eastAsia="Times New Roman" w:hAnsi="Times New Roman" w:cs="Times New Roman"/>
      <w:sz w:val="24"/>
      <w:szCs w:val="24"/>
      <w:lang w:eastAsia="ru-RU"/>
    </w:rPr>
  </w:style>
  <w:style w:type="paragraph" w:customStyle="1" w:styleId="210">
    <w:name w:val="Основной текст 21"/>
    <w:basedOn w:val="a0"/>
    <w:rsid w:val="00644EE1"/>
    <w:pPr>
      <w:widowControl w:val="0"/>
      <w:ind w:left="567" w:firstLine="0"/>
      <w:jc w:val="left"/>
    </w:pPr>
    <w:rPr>
      <w:rFonts w:ascii="Times New Roman" w:hAnsi="Times New Roman"/>
      <w:szCs w:val="20"/>
    </w:rPr>
  </w:style>
  <w:style w:type="paragraph" w:customStyle="1" w:styleId="15">
    <w:name w:val="Знак Знак Знак1"/>
    <w:basedOn w:val="a0"/>
    <w:rsid w:val="00644EE1"/>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644E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644EE1"/>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644EE1"/>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644EE1"/>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644EE1"/>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644EE1"/>
    <w:rPr>
      <w:b/>
      <w:bCs/>
    </w:rPr>
  </w:style>
  <w:style w:type="character" w:styleId="afff">
    <w:name w:val="Intense Emphasis"/>
    <w:uiPriority w:val="21"/>
    <w:qFormat/>
    <w:rsid w:val="00644EE1"/>
    <w:rPr>
      <w:b/>
      <w:bCs/>
      <w:i/>
      <w:iCs/>
      <w:color w:val="4F81BD"/>
    </w:rPr>
  </w:style>
  <w:style w:type="paragraph" w:styleId="afff0">
    <w:name w:val="TOC Heading"/>
    <w:basedOn w:val="1"/>
    <w:next w:val="a0"/>
    <w:uiPriority w:val="39"/>
    <w:qFormat/>
    <w:rsid w:val="00644EE1"/>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644EE1"/>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644EE1"/>
    <w:pPr>
      <w:ind w:left="240" w:firstLine="0"/>
      <w:jc w:val="left"/>
    </w:pPr>
    <w:rPr>
      <w:rFonts w:ascii="Times New Roman" w:hAnsi="Times New Roman"/>
    </w:rPr>
  </w:style>
  <w:style w:type="paragraph" w:styleId="37">
    <w:name w:val="toc 3"/>
    <w:basedOn w:val="a0"/>
    <w:next w:val="a0"/>
    <w:autoRedefine/>
    <w:uiPriority w:val="39"/>
    <w:unhideWhenUsed/>
    <w:rsid w:val="00644EE1"/>
    <w:pPr>
      <w:ind w:left="480" w:firstLine="0"/>
      <w:jc w:val="left"/>
    </w:pPr>
    <w:rPr>
      <w:rFonts w:ascii="Times New Roman" w:hAnsi="Times New Roman"/>
    </w:rPr>
  </w:style>
  <w:style w:type="character" w:styleId="afff1">
    <w:name w:val="Book Title"/>
    <w:uiPriority w:val="33"/>
    <w:qFormat/>
    <w:rsid w:val="00644EE1"/>
    <w:rPr>
      <w:b/>
      <w:bCs/>
      <w:smallCaps/>
      <w:spacing w:val="5"/>
    </w:rPr>
  </w:style>
  <w:style w:type="paragraph" w:customStyle="1" w:styleId="afff2">
    <w:name w:val="Знак Знак"/>
    <w:basedOn w:val="a0"/>
    <w:rsid w:val="00644EE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644EE1"/>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644EE1"/>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644EE1"/>
    <w:pPr>
      <w:widowControl w:val="0"/>
      <w:ind w:firstLine="720"/>
    </w:pPr>
    <w:rPr>
      <w:rFonts w:ascii="a_Timer" w:hAnsi="a_Timer"/>
      <w:snapToGrid w:val="0"/>
      <w:lang w:val="en-US"/>
    </w:rPr>
  </w:style>
  <w:style w:type="paragraph" w:customStyle="1" w:styleId="afff4">
    <w:name w:val="Знак"/>
    <w:basedOn w:val="a0"/>
    <w:rsid w:val="00644EE1"/>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644EE1"/>
    <w:rPr>
      <w:b/>
      <w:bCs/>
      <w:color w:val="000080"/>
    </w:rPr>
  </w:style>
  <w:style w:type="character" w:customStyle="1" w:styleId="afff6">
    <w:name w:val="Гипертекстовая ссылка"/>
    <w:uiPriority w:val="99"/>
    <w:rsid w:val="00644EE1"/>
    <w:rPr>
      <w:b/>
      <w:bCs/>
      <w:color w:val="008000"/>
    </w:rPr>
  </w:style>
  <w:style w:type="paragraph" w:customStyle="1" w:styleId="afff7">
    <w:name w:val="Знак"/>
    <w:basedOn w:val="a0"/>
    <w:rsid w:val="00644EE1"/>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644EE1"/>
    <w:rPr>
      <w:rFonts w:ascii="Calibri" w:eastAsia="Calibri" w:hAnsi="Calibri" w:cs="Times New Roman"/>
    </w:rPr>
  </w:style>
  <w:style w:type="table" w:styleId="18">
    <w:name w:val="Table Classic 1"/>
    <w:basedOn w:val="a2"/>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644EE1"/>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644EE1"/>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644EE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44EE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44EE1"/>
    <w:rPr>
      <w:rFonts w:ascii="Times New Roman" w:hAnsi="Times New Roman" w:cs="Times New Roman"/>
      <w:sz w:val="26"/>
      <w:szCs w:val="26"/>
    </w:rPr>
  </w:style>
  <w:style w:type="paragraph" w:customStyle="1" w:styleId="Style7">
    <w:name w:val="Style7"/>
    <w:basedOn w:val="a0"/>
    <w:uiPriority w:val="99"/>
    <w:rsid w:val="00644EE1"/>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644EE1"/>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44EE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44EE1"/>
    <w:rPr>
      <w:rFonts w:ascii="Times New Roman" w:hAnsi="Times New Roman" w:cs="Times New Roman"/>
      <w:sz w:val="22"/>
      <w:szCs w:val="22"/>
    </w:rPr>
  </w:style>
  <w:style w:type="character" w:customStyle="1" w:styleId="hl1">
    <w:name w:val="hl1"/>
    <w:rsid w:val="00644EE1"/>
    <w:rPr>
      <w:color w:val="4682B4"/>
    </w:rPr>
  </w:style>
  <w:style w:type="paragraph" w:customStyle="1" w:styleId="28">
    <w:name w:val="Знак Знак2 Знак"/>
    <w:basedOn w:val="a0"/>
    <w:rsid w:val="00644EE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44EE1"/>
  </w:style>
  <w:style w:type="character" w:customStyle="1" w:styleId="aff">
    <w:name w:val="Абзац списка Знак"/>
    <w:link w:val="afe"/>
    <w:uiPriority w:val="34"/>
    <w:locked/>
    <w:rsid w:val="00644EE1"/>
    <w:rPr>
      <w:rFonts w:ascii="Calibri" w:eastAsia="Calibri" w:hAnsi="Calibri" w:cs="Times New Roman"/>
    </w:rPr>
  </w:style>
  <w:style w:type="paragraph" w:customStyle="1" w:styleId="Default">
    <w:name w:val="Default"/>
    <w:rsid w:val="00644EE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44EE1"/>
    <w:rPr>
      <w:rFonts w:ascii="Arial" w:eastAsia="Times New Roman" w:hAnsi="Arial" w:cs="Arial"/>
      <w:sz w:val="20"/>
      <w:szCs w:val="20"/>
      <w:lang w:eastAsia="ru-RU"/>
    </w:rPr>
  </w:style>
  <w:style w:type="character" w:customStyle="1" w:styleId="blk">
    <w:name w:val="blk"/>
    <w:rsid w:val="00644EE1"/>
  </w:style>
  <w:style w:type="character" w:customStyle="1" w:styleId="nobr">
    <w:name w:val="nobr"/>
    <w:rsid w:val="00644EE1"/>
  </w:style>
  <w:style w:type="character" w:customStyle="1" w:styleId="29">
    <w:name w:val="Основной текст (2)_"/>
    <w:link w:val="2a"/>
    <w:locked/>
    <w:rsid w:val="00644EE1"/>
    <w:rPr>
      <w:sz w:val="28"/>
      <w:szCs w:val="28"/>
      <w:shd w:val="clear" w:color="auto" w:fill="FFFFFF"/>
    </w:rPr>
  </w:style>
  <w:style w:type="paragraph" w:customStyle="1" w:styleId="2a">
    <w:name w:val="Основной текст (2)"/>
    <w:basedOn w:val="a0"/>
    <w:link w:val="29"/>
    <w:rsid w:val="00644EE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644EE1"/>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644EE1"/>
    <w:rPr>
      <w:rFonts w:ascii="Times New Roman" w:eastAsia="Times New Roman" w:hAnsi="Times New Roman" w:cs="Times New Roman"/>
      <w:sz w:val="20"/>
      <w:szCs w:val="20"/>
      <w:lang w:eastAsia="ru-RU"/>
    </w:rPr>
  </w:style>
  <w:style w:type="character" w:styleId="afffa">
    <w:name w:val="endnote reference"/>
    <w:uiPriority w:val="99"/>
    <w:unhideWhenUsed/>
    <w:rsid w:val="00644EE1"/>
    <w:rPr>
      <w:vertAlign w:val="superscript"/>
    </w:rPr>
  </w:style>
  <w:style w:type="character" w:styleId="afffb">
    <w:name w:val="Emphasis"/>
    <w:uiPriority w:val="20"/>
    <w:qFormat/>
    <w:rsid w:val="00644EE1"/>
    <w:rPr>
      <w:i/>
      <w:iCs/>
    </w:rPr>
  </w:style>
  <w:style w:type="numbering" w:customStyle="1" w:styleId="140">
    <w:name w:val="Нет списка14"/>
    <w:next w:val="a3"/>
    <w:uiPriority w:val="99"/>
    <w:semiHidden/>
    <w:rsid w:val="00644EE1"/>
  </w:style>
  <w:style w:type="numbering" w:customStyle="1" w:styleId="150">
    <w:name w:val="Нет списка15"/>
    <w:next w:val="a3"/>
    <w:uiPriority w:val="99"/>
    <w:semiHidden/>
    <w:rsid w:val="00644EE1"/>
  </w:style>
  <w:style w:type="numbering" w:customStyle="1" w:styleId="160">
    <w:name w:val="Нет списка16"/>
    <w:next w:val="a3"/>
    <w:uiPriority w:val="99"/>
    <w:semiHidden/>
    <w:rsid w:val="00644EE1"/>
  </w:style>
  <w:style w:type="numbering" w:customStyle="1" w:styleId="170">
    <w:name w:val="Нет списка17"/>
    <w:next w:val="a3"/>
    <w:uiPriority w:val="99"/>
    <w:semiHidden/>
    <w:rsid w:val="00644EE1"/>
  </w:style>
  <w:style w:type="numbering" w:customStyle="1" w:styleId="180">
    <w:name w:val="Нет списка18"/>
    <w:next w:val="a3"/>
    <w:uiPriority w:val="99"/>
    <w:semiHidden/>
    <w:rsid w:val="00644EE1"/>
  </w:style>
  <w:style w:type="numbering" w:customStyle="1" w:styleId="190">
    <w:name w:val="Нет списка19"/>
    <w:next w:val="a3"/>
    <w:uiPriority w:val="99"/>
    <w:semiHidden/>
    <w:rsid w:val="00644EE1"/>
  </w:style>
  <w:style w:type="numbering" w:customStyle="1" w:styleId="200">
    <w:name w:val="Нет списка20"/>
    <w:next w:val="a3"/>
    <w:uiPriority w:val="99"/>
    <w:semiHidden/>
    <w:rsid w:val="00644EE1"/>
  </w:style>
  <w:style w:type="numbering" w:customStyle="1" w:styleId="211">
    <w:name w:val="Нет списка21"/>
    <w:next w:val="a3"/>
    <w:uiPriority w:val="99"/>
    <w:semiHidden/>
    <w:rsid w:val="00644EE1"/>
  </w:style>
  <w:style w:type="numbering" w:customStyle="1" w:styleId="220">
    <w:name w:val="Нет списка22"/>
    <w:next w:val="a3"/>
    <w:uiPriority w:val="99"/>
    <w:semiHidden/>
    <w:rsid w:val="00644EE1"/>
  </w:style>
  <w:style w:type="numbering" w:customStyle="1" w:styleId="230">
    <w:name w:val="Нет списка23"/>
    <w:next w:val="a3"/>
    <w:uiPriority w:val="99"/>
    <w:semiHidden/>
    <w:rsid w:val="00644EE1"/>
  </w:style>
  <w:style w:type="numbering" w:customStyle="1" w:styleId="240">
    <w:name w:val="Нет списка24"/>
    <w:next w:val="a3"/>
    <w:uiPriority w:val="99"/>
    <w:semiHidden/>
    <w:rsid w:val="00644EE1"/>
  </w:style>
  <w:style w:type="numbering" w:customStyle="1" w:styleId="250">
    <w:name w:val="Нет списка25"/>
    <w:next w:val="a3"/>
    <w:uiPriority w:val="99"/>
    <w:semiHidden/>
    <w:rsid w:val="00644EE1"/>
  </w:style>
  <w:style w:type="numbering" w:customStyle="1" w:styleId="260">
    <w:name w:val="Нет списка26"/>
    <w:next w:val="a3"/>
    <w:uiPriority w:val="99"/>
    <w:semiHidden/>
    <w:rsid w:val="00644EE1"/>
  </w:style>
  <w:style w:type="numbering" w:customStyle="1" w:styleId="270">
    <w:name w:val="Нет списка27"/>
    <w:next w:val="a3"/>
    <w:uiPriority w:val="99"/>
    <w:semiHidden/>
    <w:rsid w:val="00644EE1"/>
  </w:style>
  <w:style w:type="numbering" w:customStyle="1" w:styleId="280">
    <w:name w:val="Нет списка28"/>
    <w:next w:val="a3"/>
    <w:uiPriority w:val="99"/>
    <w:semiHidden/>
    <w:rsid w:val="00644EE1"/>
  </w:style>
  <w:style w:type="numbering" w:customStyle="1" w:styleId="290">
    <w:name w:val="Нет списка29"/>
    <w:next w:val="a3"/>
    <w:uiPriority w:val="99"/>
    <w:semiHidden/>
    <w:rsid w:val="00644EE1"/>
  </w:style>
  <w:style w:type="numbering" w:customStyle="1" w:styleId="300">
    <w:name w:val="Нет списка30"/>
    <w:next w:val="a3"/>
    <w:uiPriority w:val="99"/>
    <w:semiHidden/>
    <w:rsid w:val="00644EE1"/>
  </w:style>
  <w:style w:type="numbering" w:customStyle="1" w:styleId="311">
    <w:name w:val="Нет списка31"/>
    <w:next w:val="a3"/>
    <w:uiPriority w:val="99"/>
    <w:semiHidden/>
    <w:rsid w:val="00644EE1"/>
  </w:style>
  <w:style w:type="numbering" w:customStyle="1" w:styleId="321">
    <w:name w:val="Нет списка32"/>
    <w:next w:val="a3"/>
    <w:uiPriority w:val="99"/>
    <w:semiHidden/>
    <w:rsid w:val="00644EE1"/>
  </w:style>
  <w:style w:type="numbering" w:customStyle="1" w:styleId="330">
    <w:name w:val="Нет списка33"/>
    <w:next w:val="a3"/>
    <w:uiPriority w:val="99"/>
    <w:semiHidden/>
    <w:rsid w:val="00644EE1"/>
  </w:style>
  <w:style w:type="numbering" w:customStyle="1" w:styleId="340">
    <w:name w:val="Нет списка34"/>
    <w:next w:val="a3"/>
    <w:uiPriority w:val="99"/>
    <w:semiHidden/>
    <w:rsid w:val="00644EE1"/>
  </w:style>
  <w:style w:type="numbering" w:customStyle="1" w:styleId="350">
    <w:name w:val="Нет списка35"/>
    <w:next w:val="a3"/>
    <w:uiPriority w:val="99"/>
    <w:semiHidden/>
    <w:rsid w:val="00644EE1"/>
  </w:style>
  <w:style w:type="numbering" w:customStyle="1" w:styleId="360">
    <w:name w:val="Нет списка36"/>
    <w:next w:val="a3"/>
    <w:uiPriority w:val="99"/>
    <w:semiHidden/>
    <w:rsid w:val="00644EE1"/>
  </w:style>
  <w:style w:type="numbering" w:customStyle="1" w:styleId="370">
    <w:name w:val="Нет списка37"/>
    <w:next w:val="a3"/>
    <w:uiPriority w:val="99"/>
    <w:semiHidden/>
    <w:rsid w:val="00644EE1"/>
  </w:style>
  <w:style w:type="numbering" w:customStyle="1" w:styleId="38">
    <w:name w:val="Нет списка38"/>
    <w:next w:val="a3"/>
    <w:uiPriority w:val="99"/>
    <w:semiHidden/>
    <w:rsid w:val="00644EE1"/>
  </w:style>
  <w:style w:type="numbering" w:customStyle="1" w:styleId="39">
    <w:name w:val="Нет списка39"/>
    <w:next w:val="a3"/>
    <w:uiPriority w:val="99"/>
    <w:semiHidden/>
    <w:rsid w:val="00644EE1"/>
  </w:style>
  <w:style w:type="numbering" w:customStyle="1" w:styleId="400">
    <w:name w:val="Нет списка40"/>
    <w:next w:val="a3"/>
    <w:uiPriority w:val="99"/>
    <w:semiHidden/>
    <w:rsid w:val="00644EE1"/>
  </w:style>
  <w:style w:type="numbering" w:customStyle="1" w:styleId="410">
    <w:name w:val="Нет списка41"/>
    <w:next w:val="a3"/>
    <w:uiPriority w:val="99"/>
    <w:semiHidden/>
    <w:rsid w:val="00644EE1"/>
  </w:style>
  <w:style w:type="numbering" w:customStyle="1" w:styleId="42">
    <w:name w:val="Нет списка42"/>
    <w:next w:val="a3"/>
    <w:uiPriority w:val="99"/>
    <w:semiHidden/>
    <w:rsid w:val="00644EE1"/>
  </w:style>
  <w:style w:type="numbering" w:customStyle="1" w:styleId="43">
    <w:name w:val="Нет списка43"/>
    <w:next w:val="a3"/>
    <w:uiPriority w:val="99"/>
    <w:semiHidden/>
    <w:rsid w:val="00644EE1"/>
  </w:style>
  <w:style w:type="numbering" w:customStyle="1" w:styleId="44">
    <w:name w:val="Нет списка44"/>
    <w:next w:val="a3"/>
    <w:uiPriority w:val="99"/>
    <w:semiHidden/>
    <w:rsid w:val="00644EE1"/>
  </w:style>
  <w:style w:type="numbering" w:customStyle="1" w:styleId="45">
    <w:name w:val="Нет списка45"/>
    <w:next w:val="a3"/>
    <w:uiPriority w:val="99"/>
    <w:semiHidden/>
    <w:rsid w:val="00644EE1"/>
  </w:style>
  <w:style w:type="paragraph" w:customStyle="1" w:styleId="212">
    <w:name w:val="Основной текст 21"/>
    <w:basedOn w:val="a0"/>
    <w:uiPriority w:val="99"/>
    <w:rsid w:val="00644EE1"/>
    <w:pPr>
      <w:widowControl w:val="0"/>
      <w:ind w:left="567" w:firstLine="0"/>
      <w:jc w:val="left"/>
    </w:pPr>
    <w:rPr>
      <w:rFonts w:ascii="Times New Roman" w:hAnsi="Times New Roman"/>
      <w:szCs w:val="20"/>
    </w:rPr>
  </w:style>
  <w:style w:type="paragraph" w:customStyle="1" w:styleId="1c">
    <w:name w:val="Знак Знак Знак1"/>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644EE1"/>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644EE1"/>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644EE1"/>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644EE1"/>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644EE1"/>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644EE1"/>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644EE1"/>
  </w:style>
  <w:style w:type="paragraph" w:styleId="affff1">
    <w:name w:val="Salutation"/>
    <w:basedOn w:val="a0"/>
    <w:next w:val="a0"/>
    <w:link w:val="affff2"/>
    <w:uiPriority w:val="99"/>
    <w:unhideWhenUsed/>
    <w:rsid w:val="00644EE1"/>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644EE1"/>
    <w:rPr>
      <w:rFonts w:ascii="Arial" w:eastAsia="Times New Roman" w:hAnsi="Arial" w:cs="Arial"/>
      <w:sz w:val="20"/>
      <w:szCs w:val="20"/>
      <w:lang w:val="en-US"/>
    </w:rPr>
  </w:style>
  <w:style w:type="paragraph" w:customStyle="1" w:styleId="Style2">
    <w:name w:val="Style2"/>
    <w:basedOn w:val="a0"/>
    <w:uiPriority w:val="99"/>
    <w:rsid w:val="00644EE1"/>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644EE1"/>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644EE1"/>
  </w:style>
  <w:style w:type="paragraph" w:customStyle="1" w:styleId="affff3">
    <w:name w:val="Прижатый влево"/>
    <w:basedOn w:val="a0"/>
    <w:next w:val="a0"/>
    <w:rsid w:val="00644EE1"/>
    <w:pPr>
      <w:autoSpaceDE w:val="0"/>
      <w:autoSpaceDN w:val="0"/>
      <w:adjustRightInd w:val="0"/>
      <w:ind w:firstLine="0"/>
      <w:jc w:val="left"/>
    </w:pPr>
    <w:rPr>
      <w:rFonts w:cs="Arial"/>
    </w:rPr>
  </w:style>
  <w:style w:type="character" w:customStyle="1" w:styleId="js-phone-number">
    <w:name w:val="js-phone-number"/>
    <w:rsid w:val="00644EE1"/>
  </w:style>
  <w:style w:type="character" w:customStyle="1" w:styleId="genmed">
    <w:name w:val="genmed"/>
    <w:rsid w:val="00644EE1"/>
  </w:style>
  <w:style w:type="paragraph" w:customStyle="1" w:styleId="S">
    <w:name w:val="S_Обычный жирный"/>
    <w:basedOn w:val="a0"/>
    <w:qFormat/>
    <w:rsid w:val="00644EE1"/>
    <w:pPr>
      <w:spacing w:line="276" w:lineRule="auto"/>
    </w:pPr>
    <w:rPr>
      <w:rFonts w:ascii="Times New Roman" w:hAnsi="Times New Roman"/>
    </w:rPr>
  </w:style>
  <w:style w:type="paragraph" w:customStyle="1" w:styleId="msonormalmailrucssattributepostfix">
    <w:name w:val="msonormal_mailru_css_attribute_postfix"/>
    <w:basedOn w:val="a0"/>
    <w:rsid w:val="00644EE1"/>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644EE1"/>
  </w:style>
  <w:style w:type="table" w:customStyle="1" w:styleId="121">
    <w:name w:val="Классическая таблица 12"/>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644EE1"/>
  </w:style>
  <w:style w:type="numbering" w:customStyle="1" w:styleId="47">
    <w:name w:val="Нет списка47"/>
    <w:next w:val="a3"/>
    <w:uiPriority w:val="99"/>
    <w:semiHidden/>
    <w:unhideWhenUsed/>
    <w:rsid w:val="00644EE1"/>
  </w:style>
  <w:style w:type="table" w:customStyle="1" w:styleId="131">
    <w:name w:val="Классическая таблица 13"/>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644EE1"/>
  </w:style>
  <w:style w:type="numbering" w:customStyle="1" w:styleId="48">
    <w:name w:val="Нет списка48"/>
    <w:next w:val="a3"/>
    <w:uiPriority w:val="99"/>
    <w:semiHidden/>
    <w:rsid w:val="00644EE1"/>
  </w:style>
  <w:style w:type="table" w:customStyle="1" w:styleId="141">
    <w:name w:val="Классическая таблица 14"/>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644EE1"/>
  </w:style>
  <w:style w:type="numbering" w:customStyle="1" w:styleId="49">
    <w:name w:val="Нет списка49"/>
    <w:next w:val="a3"/>
    <w:uiPriority w:val="99"/>
    <w:semiHidden/>
    <w:rsid w:val="00644EE1"/>
  </w:style>
  <w:style w:type="table" w:customStyle="1" w:styleId="151">
    <w:name w:val="Классическая таблица 15"/>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644EE1"/>
  </w:style>
  <w:style w:type="numbering" w:customStyle="1" w:styleId="500">
    <w:name w:val="Нет списка50"/>
    <w:next w:val="a3"/>
    <w:uiPriority w:val="99"/>
    <w:semiHidden/>
    <w:unhideWhenUsed/>
    <w:rsid w:val="00644EE1"/>
  </w:style>
  <w:style w:type="table" w:customStyle="1" w:styleId="161">
    <w:name w:val="Классическая таблица 16"/>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644EE1"/>
  </w:style>
  <w:style w:type="numbering" w:customStyle="1" w:styleId="510">
    <w:name w:val="Нет списка51"/>
    <w:next w:val="a3"/>
    <w:uiPriority w:val="99"/>
    <w:semiHidden/>
    <w:rsid w:val="00644EE1"/>
  </w:style>
  <w:style w:type="table" w:customStyle="1" w:styleId="171">
    <w:name w:val="Классическая таблица 17"/>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644EE1"/>
  </w:style>
  <w:style w:type="numbering" w:customStyle="1" w:styleId="52">
    <w:name w:val="Нет списка52"/>
    <w:next w:val="a3"/>
    <w:uiPriority w:val="99"/>
    <w:semiHidden/>
    <w:rsid w:val="00644EE1"/>
  </w:style>
  <w:style w:type="table" w:customStyle="1" w:styleId="181">
    <w:name w:val="Классическая таблица 18"/>
    <w:basedOn w:val="a2"/>
    <w:next w:val="18"/>
    <w:rsid w:val="00644E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644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18386</Words>
  <Characters>104802</Characters>
  <Application>Microsoft Office Word</Application>
  <DocSecurity>0</DocSecurity>
  <Lines>873</Lines>
  <Paragraphs>245</Paragraphs>
  <ScaleCrop>false</ScaleCrop>
  <Company/>
  <LinksUpToDate>false</LinksUpToDate>
  <CharactersWithSpaces>122943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2023-08-28T11:08:00Z</dcterms:created>
  <dcterms:modified xsi:type="dcterms:W3CDTF">2023-08-28T11:20:00Z</dcterms:modified>
</cp:coreProperties>
</file>